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EA42" w14:textId="51155C0E" w:rsidR="003B5042" w:rsidRPr="006F36E5" w:rsidRDefault="004C623F" w:rsidP="00DE477C">
      <w:pPr>
        <w:pStyle w:val="Tytu"/>
        <w:spacing w:line="276" w:lineRule="auto"/>
      </w:pPr>
      <w:bookmarkStart w:id="0" w:name="_Hlk131074680"/>
      <w:r w:rsidRPr="006F36E5">
        <w:rPr>
          <w:sz w:val="32"/>
        </w:rPr>
        <w:t>ZARZĄDZENIE NR</w:t>
      </w:r>
      <w:r w:rsidR="00D346B1" w:rsidRPr="006F36E5">
        <w:rPr>
          <w:sz w:val="32"/>
        </w:rPr>
        <w:t xml:space="preserve"> </w:t>
      </w:r>
      <w:r w:rsidR="008B4D38">
        <w:rPr>
          <w:sz w:val="32"/>
        </w:rPr>
        <w:t>55</w:t>
      </w:r>
    </w:p>
    <w:p w14:paraId="2D4AA4D8" w14:textId="77777777" w:rsidR="003B5042" w:rsidRPr="006F36E5" w:rsidRDefault="004C623F" w:rsidP="00DE477C">
      <w:pPr>
        <w:pStyle w:val="Podtytu"/>
        <w:spacing w:line="276" w:lineRule="auto"/>
        <w:jc w:val="center"/>
        <w:rPr>
          <w:i w:val="0"/>
          <w:sz w:val="28"/>
        </w:rPr>
      </w:pPr>
      <w:r w:rsidRPr="006F36E5">
        <w:rPr>
          <w:i w:val="0"/>
          <w:sz w:val="28"/>
        </w:rPr>
        <w:t>Rektora Zachodniopomorskiego Uniwersytetu Technologicznego w Szczecinie</w:t>
      </w:r>
    </w:p>
    <w:p w14:paraId="23A2B528" w14:textId="49C976C3" w:rsidR="003B5042" w:rsidRPr="006F36E5" w:rsidRDefault="004C623F" w:rsidP="00002523">
      <w:pPr>
        <w:pStyle w:val="Standard"/>
        <w:spacing w:after="240" w:line="276" w:lineRule="auto"/>
        <w:jc w:val="center"/>
      </w:pPr>
      <w:r w:rsidRPr="006F36E5">
        <w:rPr>
          <w:b/>
          <w:sz w:val="28"/>
        </w:rPr>
        <w:t>z dnia</w:t>
      </w:r>
      <w:r w:rsidR="00272AEE">
        <w:rPr>
          <w:b/>
          <w:sz w:val="28"/>
        </w:rPr>
        <w:t xml:space="preserve"> </w:t>
      </w:r>
      <w:r w:rsidR="00830CF6">
        <w:rPr>
          <w:b/>
          <w:sz w:val="28"/>
        </w:rPr>
        <w:t>23</w:t>
      </w:r>
      <w:r w:rsidR="00E04CCC">
        <w:rPr>
          <w:b/>
          <w:sz w:val="28"/>
        </w:rPr>
        <w:t xml:space="preserve"> </w:t>
      </w:r>
      <w:r w:rsidR="009437E6">
        <w:rPr>
          <w:b/>
          <w:sz w:val="28"/>
        </w:rPr>
        <w:t xml:space="preserve">maja </w:t>
      </w:r>
      <w:r w:rsidR="00E04CCC">
        <w:rPr>
          <w:b/>
          <w:sz w:val="28"/>
        </w:rPr>
        <w:t>202</w:t>
      </w:r>
      <w:r w:rsidR="006F39E3">
        <w:rPr>
          <w:b/>
          <w:sz w:val="28"/>
        </w:rPr>
        <w:t>3</w:t>
      </w:r>
      <w:r w:rsidR="00405D36">
        <w:rPr>
          <w:b/>
          <w:sz w:val="28"/>
        </w:rPr>
        <w:t xml:space="preserve"> r.</w:t>
      </w:r>
    </w:p>
    <w:p w14:paraId="340C8C55" w14:textId="44755B57" w:rsidR="003B5042" w:rsidRDefault="00495358" w:rsidP="00DE477C">
      <w:pPr>
        <w:pStyle w:val="Standard"/>
        <w:spacing w:line="276" w:lineRule="auto"/>
        <w:jc w:val="center"/>
        <w:rPr>
          <w:b/>
          <w:bCs/>
          <w:sz w:val="24"/>
        </w:rPr>
      </w:pPr>
      <w:r w:rsidRPr="00ED51E7">
        <w:rPr>
          <w:b/>
          <w:bCs/>
          <w:sz w:val="24"/>
        </w:rPr>
        <w:t xml:space="preserve">w sprawie </w:t>
      </w:r>
      <w:r w:rsidR="00D15425" w:rsidRPr="00ED51E7">
        <w:rPr>
          <w:b/>
          <w:bCs/>
          <w:sz w:val="24"/>
          <w:szCs w:val="24"/>
        </w:rPr>
        <w:t>szczegółow</w:t>
      </w:r>
      <w:r w:rsidR="00302B03" w:rsidRPr="00ED51E7">
        <w:rPr>
          <w:b/>
          <w:bCs/>
          <w:sz w:val="24"/>
          <w:szCs w:val="24"/>
        </w:rPr>
        <w:t>ego</w:t>
      </w:r>
      <w:r w:rsidR="00D15425" w:rsidRPr="00ED51E7">
        <w:rPr>
          <w:b/>
          <w:bCs/>
          <w:sz w:val="24"/>
          <w:szCs w:val="24"/>
        </w:rPr>
        <w:t xml:space="preserve"> harmonogram</w:t>
      </w:r>
      <w:r w:rsidR="007D4D66" w:rsidRPr="00ED51E7">
        <w:rPr>
          <w:b/>
          <w:bCs/>
          <w:sz w:val="24"/>
          <w:szCs w:val="24"/>
        </w:rPr>
        <w:t>u</w:t>
      </w:r>
      <w:r w:rsidR="00D15425" w:rsidRPr="00ED51E7">
        <w:rPr>
          <w:b/>
          <w:bCs/>
          <w:sz w:val="24"/>
          <w:szCs w:val="24"/>
        </w:rPr>
        <w:t xml:space="preserve"> postępowania kwalifikacyjnego</w:t>
      </w:r>
      <w:r w:rsidR="00D15425" w:rsidRPr="00ED51E7">
        <w:rPr>
          <w:b/>
          <w:bCs/>
          <w:sz w:val="24"/>
        </w:rPr>
        <w:t xml:space="preserve"> </w:t>
      </w:r>
      <w:r w:rsidR="007E36E6">
        <w:rPr>
          <w:b/>
          <w:bCs/>
          <w:sz w:val="24"/>
        </w:rPr>
        <w:br/>
      </w:r>
      <w:r w:rsidR="00BD2F09" w:rsidRPr="00ED51E7">
        <w:rPr>
          <w:b/>
          <w:bCs/>
          <w:sz w:val="24"/>
        </w:rPr>
        <w:t>oraz limit</w:t>
      </w:r>
      <w:r w:rsidR="00F10A79" w:rsidRPr="00ED51E7">
        <w:rPr>
          <w:b/>
          <w:bCs/>
          <w:sz w:val="24"/>
        </w:rPr>
        <w:t>u</w:t>
      </w:r>
      <w:r w:rsidR="00BD2F09" w:rsidRPr="00ED51E7">
        <w:rPr>
          <w:b/>
          <w:bCs/>
          <w:sz w:val="24"/>
        </w:rPr>
        <w:t xml:space="preserve"> przyjęć </w:t>
      </w:r>
      <w:r w:rsidR="00D752A5" w:rsidRPr="006F36E5">
        <w:rPr>
          <w:b/>
          <w:bCs/>
          <w:sz w:val="24"/>
        </w:rPr>
        <w:t xml:space="preserve">kandydatów </w:t>
      </w:r>
      <w:r w:rsidR="00573CCE">
        <w:rPr>
          <w:b/>
          <w:bCs/>
          <w:sz w:val="24"/>
        </w:rPr>
        <w:t xml:space="preserve">na I rok kształcenia </w:t>
      </w:r>
      <w:r w:rsidR="00101FB4" w:rsidRPr="006F36E5">
        <w:rPr>
          <w:b/>
          <w:bCs/>
          <w:sz w:val="24"/>
        </w:rPr>
        <w:t>w</w:t>
      </w:r>
      <w:r w:rsidR="004C623F" w:rsidRPr="006F36E5">
        <w:rPr>
          <w:b/>
          <w:bCs/>
          <w:sz w:val="24"/>
        </w:rPr>
        <w:t xml:space="preserve"> Szko</w:t>
      </w:r>
      <w:r w:rsidR="00101FB4" w:rsidRPr="006F36E5">
        <w:rPr>
          <w:b/>
          <w:bCs/>
          <w:sz w:val="24"/>
        </w:rPr>
        <w:t>le</w:t>
      </w:r>
      <w:r w:rsidR="004C623F" w:rsidRPr="006F36E5">
        <w:rPr>
          <w:b/>
          <w:bCs/>
          <w:sz w:val="24"/>
        </w:rPr>
        <w:t xml:space="preserve"> Doktorskiej</w:t>
      </w:r>
      <w:r w:rsidR="00DE477C" w:rsidRPr="006F36E5">
        <w:rPr>
          <w:b/>
          <w:bCs/>
          <w:sz w:val="24"/>
        </w:rPr>
        <w:br/>
      </w:r>
      <w:r w:rsidR="004C623F" w:rsidRPr="006F36E5">
        <w:rPr>
          <w:b/>
          <w:bCs/>
          <w:sz w:val="24"/>
        </w:rPr>
        <w:t>w roku akademickim 202</w:t>
      </w:r>
      <w:r w:rsidR="006F39E3">
        <w:rPr>
          <w:b/>
          <w:bCs/>
          <w:sz w:val="24"/>
        </w:rPr>
        <w:t>3</w:t>
      </w:r>
      <w:r w:rsidR="004C623F" w:rsidRPr="006F36E5">
        <w:rPr>
          <w:b/>
          <w:bCs/>
          <w:sz w:val="24"/>
        </w:rPr>
        <w:t>/202</w:t>
      </w:r>
      <w:r w:rsidR="006F39E3">
        <w:rPr>
          <w:b/>
          <w:bCs/>
          <w:sz w:val="24"/>
        </w:rPr>
        <w:t>4</w:t>
      </w:r>
      <w:bookmarkEnd w:id="0"/>
    </w:p>
    <w:p w14:paraId="607079AF" w14:textId="018F177B" w:rsidR="003B5042" w:rsidRPr="00C07024" w:rsidRDefault="004C623F" w:rsidP="00101FB4">
      <w:pPr>
        <w:pStyle w:val="Standard"/>
        <w:spacing w:before="240" w:line="276" w:lineRule="auto"/>
        <w:jc w:val="both"/>
        <w:rPr>
          <w:spacing w:val="-6"/>
          <w:sz w:val="24"/>
          <w:szCs w:val="24"/>
        </w:rPr>
      </w:pPr>
      <w:r w:rsidRPr="006F36E5">
        <w:rPr>
          <w:sz w:val="24"/>
          <w:szCs w:val="24"/>
        </w:rPr>
        <w:t>Na podstawie art. 23 ust. 2 pkt</w:t>
      </w:r>
      <w:r w:rsidR="00456B22" w:rsidRPr="006F36E5">
        <w:rPr>
          <w:sz w:val="24"/>
          <w:szCs w:val="24"/>
        </w:rPr>
        <w:t xml:space="preserve"> </w:t>
      </w:r>
      <w:r w:rsidRPr="006F36E5">
        <w:rPr>
          <w:sz w:val="24"/>
          <w:szCs w:val="24"/>
        </w:rPr>
        <w:t>2 ustawy z dnia 20 lipca 218 r. Prawo o szkolnic</w:t>
      </w:r>
      <w:bookmarkStart w:id="1" w:name="Bookmark"/>
      <w:bookmarkEnd w:id="1"/>
      <w:r w:rsidRPr="006F36E5">
        <w:rPr>
          <w:sz w:val="24"/>
          <w:szCs w:val="24"/>
        </w:rPr>
        <w:t xml:space="preserve">twie wyższym i nauce </w:t>
      </w:r>
      <w:r w:rsidRPr="009437E6">
        <w:rPr>
          <w:sz w:val="24"/>
          <w:szCs w:val="24"/>
        </w:rPr>
        <w:t>(tekst jedn. Dz. U. z 202</w:t>
      </w:r>
      <w:r w:rsidR="00842684">
        <w:rPr>
          <w:sz w:val="24"/>
          <w:szCs w:val="24"/>
        </w:rPr>
        <w:t>3</w:t>
      </w:r>
      <w:r w:rsidRPr="009437E6">
        <w:rPr>
          <w:sz w:val="24"/>
          <w:szCs w:val="24"/>
        </w:rPr>
        <w:t xml:space="preserve"> r. poz. </w:t>
      </w:r>
      <w:r w:rsidR="00E04CCC" w:rsidRPr="009437E6">
        <w:rPr>
          <w:sz w:val="24"/>
          <w:szCs w:val="24"/>
        </w:rPr>
        <w:t>74</w:t>
      </w:r>
      <w:r w:rsidR="00842684">
        <w:rPr>
          <w:sz w:val="24"/>
          <w:szCs w:val="24"/>
        </w:rPr>
        <w:t>2</w:t>
      </w:r>
      <w:r w:rsidR="00C61DF5" w:rsidRPr="009437E6">
        <w:rPr>
          <w:sz w:val="24"/>
          <w:szCs w:val="24"/>
        </w:rPr>
        <w:t>,</w:t>
      </w:r>
      <w:r w:rsidR="00A365D8" w:rsidRPr="009437E6">
        <w:rPr>
          <w:sz w:val="24"/>
          <w:szCs w:val="24"/>
        </w:rPr>
        <w:t xml:space="preserve"> z późn. zm.</w:t>
      </w:r>
      <w:r w:rsidRPr="009437E6">
        <w:rPr>
          <w:sz w:val="24"/>
          <w:szCs w:val="24"/>
        </w:rPr>
        <w:t xml:space="preserve">) </w:t>
      </w:r>
      <w:r w:rsidR="00DE477C" w:rsidRPr="009437E6">
        <w:rPr>
          <w:sz w:val="24"/>
          <w:szCs w:val="24"/>
        </w:rPr>
        <w:t>w związku z § 2 ust. 5</w:t>
      </w:r>
      <w:r w:rsidR="00C33FC5" w:rsidRPr="009437E6">
        <w:rPr>
          <w:sz w:val="24"/>
          <w:szCs w:val="24"/>
        </w:rPr>
        <w:t xml:space="preserve"> i 8</w:t>
      </w:r>
      <w:r w:rsidR="00DE477C" w:rsidRPr="009437E6">
        <w:rPr>
          <w:sz w:val="24"/>
          <w:szCs w:val="24"/>
        </w:rPr>
        <w:t xml:space="preserve"> </w:t>
      </w:r>
      <w:r w:rsidR="00A365D8" w:rsidRPr="009437E6">
        <w:rPr>
          <w:sz w:val="24"/>
          <w:szCs w:val="24"/>
        </w:rPr>
        <w:t>Zasad rekrutacji na I</w:t>
      </w:r>
      <w:r w:rsidR="00C33FC5" w:rsidRPr="009437E6">
        <w:rPr>
          <w:sz w:val="24"/>
          <w:szCs w:val="24"/>
        </w:rPr>
        <w:t> </w:t>
      </w:r>
      <w:r w:rsidR="00A365D8" w:rsidRPr="009437E6">
        <w:rPr>
          <w:sz w:val="24"/>
          <w:szCs w:val="24"/>
        </w:rPr>
        <w:t xml:space="preserve">rok </w:t>
      </w:r>
      <w:r w:rsidR="00A365D8" w:rsidRPr="00C61DF5">
        <w:rPr>
          <w:spacing w:val="-6"/>
          <w:sz w:val="24"/>
          <w:szCs w:val="24"/>
        </w:rPr>
        <w:t>kształcenia w Szkole Doktorskiej w Zachodniopomorskim Uniwersytecie Technologicznym w Szczecinie</w:t>
      </w:r>
      <w:r w:rsidR="00A365D8" w:rsidRPr="006F36E5">
        <w:rPr>
          <w:spacing w:val="-5"/>
          <w:sz w:val="24"/>
          <w:szCs w:val="24"/>
        </w:rPr>
        <w:t xml:space="preserve"> w roku akademickim</w:t>
      </w:r>
      <w:r w:rsidR="00A365D8" w:rsidRPr="006F36E5">
        <w:rPr>
          <w:sz w:val="24"/>
          <w:szCs w:val="24"/>
        </w:rPr>
        <w:t xml:space="preserve"> 202</w:t>
      </w:r>
      <w:r w:rsidR="00D5023B">
        <w:rPr>
          <w:sz w:val="24"/>
          <w:szCs w:val="24"/>
        </w:rPr>
        <w:t>3</w:t>
      </w:r>
      <w:r w:rsidR="00A365D8" w:rsidRPr="006F36E5">
        <w:rPr>
          <w:sz w:val="24"/>
          <w:szCs w:val="24"/>
        </w:rPr>
        <w:t>/202</w:t>
      </w:r>
      <w:r w:rsidR="00D5023B">
        <w:rPr>
          <w:sz w:val="24"/>
          <w:szCs w:val="24"/>
        </w:rPr>
        <w:t>4</w:t>
      </w:r>
      <w:r w:rsidR="00C33FC5">
        <w:rPr>
          <w:sz w:val="24"/>
          <w:szCs w:val="24"/>
        </w:rPr>
        <w:t>,</w:t>
      </w:r>
      <w:r w:rsidR="00A365D8" w:rsidRPr="006F36E5">
        <w:rPr>
          <w:sz w:val="24"/>
          <w:szCs w:val="24"/>
        </w:rPr>
        <w:t xml:space="preserve"> </w:t>
      </w:r>
      <w:r w:rsidR="004B220E">
        <w:rPr>
          <w:sz w:val="24"/>
          <w:szCs w:val="24"/>
        </w:rPr>
        <w:t>określo</w:t>
      </w:r>
      <w:r w:rsidR="00A365D8">
        <w:rPr>
          <w:sz w:val="24"/>
          <w:szCs w:val="24"/>
        </w:rPr>
        <w:t xml:space="preserve">nych </w:t>
      </w:r>
      <w:r w:rsidR="00DE477C" w:rsidRPr="006F36E5">
        <w:rPr>
          <w:sz w:val="24"/>
          <w:szCs w:val="24"/>
        </w:rPr>
        <w:t>uchwał</w:t>
      </w:r>
      <w:r w:rsidR="00A365D8">
        <w:rPr>
          <w:sz w:val="24"/>
          <w:szCs w:val="24"/>
        </w:rPr>
        <w:t>ą</w:t>
      </w:r>
      <w:r w:rsidR="00DE477C" w:rsidRPr="006F36E5">
        <w:rPr>
          <w:sz w:val="24"/>
          <w:szCs w:val="24"/>
        </w:rPr>
        <w:t xml:space="preserve"> nr </w:t>
      </w:r>
      <w:r w:rsidR="00E04CCC">
        <w:rPr>
          <w:sz w:val="24"/>
          <w:szCs w:val="24"/>
        </w:rPr>
        <w:t>1</w:t>
      </w:r>
      <w:r w:rsidR="00D5023B">
        <w:rPr>
          <w:sz w:val="24"/>
          <w:szCs w:val="24"/>
        </w:rPr>
        <w:t>9</w:t>
      </w:r>
      <w:r w:rsidR="00DE477C" w:rsidRPr="006F36E5">
        <w:rPr>
          <w:sz w:val="24"/>
          <w:szCs w:val="24"/>
        </w:rPr>
        <w:t xml:space="preserve"> Senatu ZUT z dnia</w:t>
      </w:r>
      <w:r w:rsidR="00282AC8">
        <w:rPr>
          <w:sz w:val="24"/>
          <w:szCs w:val="24"/>
        </w:rPr>
        <w:t xml:space="preserve"> </w:t>
      </w:r>
      <w:r w:rsidR="00E04CCC">
        <w:rPr>
          <w:sz w:val="24"/>
          <w:szCs w:val="24"/>
        </w:rPr>
        <w:t>3</w:t>
      </w:r>
      <w:r w:rsidR="00D5023B">
        <w:rPr>
          <w:sz w:val="24"/>
          <w:szCs w:val="24"/>
        </w:rPr>
        <w:t>0</w:t>
      </w:r>
      <w:r w:rsidR="00282AC8">
        <w:rPr>
          <w:sz w:val="24"/>
          <w:szCs w:val="24"/>
        </w:rPr>
        <w:t xml:space="preserve"> </w:t>
      </w:r>
      <w:r w:rsidR="00E04CCC">
        <w:rPr>
          <w:sz w:val="24"/>
          <w:szCs w:val="24"/>
        </w:rPr>
        <w:t>stycznia 202</w:t>
      </w:r>
      <w:r w:rsidR="00D5023B">
        <w:rPr>
          <w:sz w:val="24"/>
          <w:szCs w:val="24"/>
        </w:rPr>
        <w:t>3</w:t>
      </w:r>
      <w:r w:rsidR="00282AC8">
        <w:rPr>
          <w:sz w:val="24"/>
          <w:szCs w:val="24"/>
        </w:rPr>
        <w:t xml:space="preserve"> r.</w:t>
      </w:r>
      <w:r w:rsidR="00C33FC5">
        <w:rPr>
          <w:sz w:val="24"/>
          <w:szCs w:val="24"/>
        </w:rPr>
        <w:t>,</w:t>
      </w:r>
      <w:r w:rsidR="00324B9A">
        <w:rPr>
          <w:sz w:val="24"/>
          <w:szCs w:val="24"/>
        </w:rPr>
        <w:t xml:space="preserve"> </w:t>
      </w:r>
      <w:r w:rsidRPr="006F36E5">
        <w:rPr>
          <w:sz w:val="24"/>
          <w:szCs w:val="24"/>
        </w:rPr>
        <w:t>zarządza się, co następuje:</w:t>
      </w:r>
    </w:p>
    <w:p w14:paraId="643BB6E6" w14:textId="055493E0" w:rsidR="00405D36" w:rsidRPr="00405D36" w:rsidRDefault="00405D36" w:rsidP="00116875">
      <w:pPr>
        <w:pStyle w:val="Standard"/>
        <w:spacing w:line="276" w:lineRule="auto"/>
        <w:jc w:val="center"/>
        <w:rPr>
          <w:b/>
          <w:bCs/>
          <w:sz w:val="24"/>
          <w:szCs w:val="24"/>
        </w:rPr>
      </w:pPr>
      <w:r w:rsidRPr="00405D36">
        <w:rPr>
          <w:b/>
          <w:bCs/>
          <w:sz w:val="24"/>
          <w:szCs w:val="24"/>
        </w:rPr>
        <w:t>§ 1.</w:t>
      </w:r>
    </w:p>
    <w:p w14:paraId="4991F7F7" w14:textId="610E4799" w:rsidR="001F0DEA" w:rsidRPr="009437E6" w:rsidRDefault="001F0DEA" w:rsidP="00405D36">
      <w:pPr>
        <w:pStyle w:val="Standard"/>
        <w:spacing w:line="276" w:lineRule="auto"/>
        <w:jc w:val="both"/>
        <w:rPr>
          <w:sz w:val="24"/>
          <w:szCs w:val="24"/>
        </w:rPr>
      </w:pPr>
      <w:r w:rsidRPr="00ED51E7">
        <w:rPr>
          <w:spacing w:val="-4"/>
          <w:sz w:val="24"/>
          <w:szCs w:val="24"/>
        </w:rPr>
        <w:t>Ustala się szczegółowy</w:t>
      </w:r>
      <w:r w:rsidR="00C05088" w:rsidRPr="00ED51E7">
        <w:rPr>
          <w:spacing w:val="-4"/>
          <w:sz w:val="24"/>
          <w:szCs w:val="24"/>
        </w:rPr>
        <w:t xml:space="preserve"> harmonogram</w:t>
      </w:r>
      <w:r w:rsidRPr="00ED51E7">
        <w:rPr>
          <w:spacing w:val="-4"/>
          <w:sz w:val="24"/>
          <w:szCs w:val="24"/>
        </w:rPr>
        <w:t xml:space="preserve"> </w:t>
      </w:r>
      <w:r w:rsidR="00C05088" w:rsidRPr="00ED51E7">
        <w:rPr>
          <w:spacing w:val="-4"/>
          <w:sz w:val="24"/>
          <w:szCs w:val="24"/>
        </w:rPr>
        <w:t xml:space="preserve">postępowania kwalifikacyjnego </w:t>
      </w:r>
      <w:r w:rsidRPr="00ED51E7">
        <w:rPr>
          <w:spacing w:val="-4"/>
          <w:sz w:val="24"/>
          <w:szCs w:val="24"/>
        </w:rPr>
        <w:t>kandydatów na</w:t>
      </w:r>
      <w:r w:rsidR="009437E6">
        <w:rPr>
          <w:spacing w:val="-4"/>
          <w:sz w:val="24"/>
          <w:szCs w:val="24"/>
        </w:rPr>
        <w:t xml:space="preserve"> </w:t>
      </w:r>
      <w:r w:rsidRPr="00ED51E7">
        <w:rPr>
          <w:spacing w:val="-4"/>
          <w:sz w:val="24"/>
          <w:szCs w:val="24"/>
        </w:rPr>
        <w:t>I</w:t>
      </w:r>
      <w:r w:rsidR="009437E6">
        <w:rPr>
          <w:spacing w:val="-4"/>
          <w:sz w:val="24"/>
          <w:szCs w:val="24"/>
        </w:rPr>
        <w:t xml:space="preserve"> </w:t>
      </w:r>
      <w:r w:rsidRPr="00ED51E7">
        <w:rPr>
          <w:spacing w:val="-4"/>
          <w:sz w:val="24"/>
          <w:szCs w:val="24"/>
        </w:rPr>
        <w:t xml:space="preserve">rok kształcenia </w:t>
      </w:r>
      <w:r w:rsidRPr="006F36E5">
        <w:rPr>
          <w:sz w:val="24"/>
          <w:szCs w:val="24"/>
        </w:rPr>
        <w:t xml:space="preserve">w Szkole Doktorskiej w roku </w:t>
      </w:r>
      <w:r w:rsidRPr="009437E6">
        <w:rPr>
          <w:sz w:val="24"/>
          <w:szCs w:val="24"/>
        </w:rPr>
        <w:t>akademickim 202</w:t>
      </w:r>
      <w:r w:rsidR="00637FDA" w:rsidRPr="009437E6">
        <w:rPr>
          <w:sz w:val="24"/>
          <w:szCs w:val="24"/>
        </w:rPr>
        <w:t>3</w:t>
      </w:r>
      <w:r w:rsidR="00146F2F" w:rsidRPr="009437E6">
        <w:rPr>
          <w:sz w:val="24"/>
          <w:szCs w:val="24"/>
        </w:rPr>
        <w:t>/202</w:t>
      </w:r>
      <w:r w:rsidR="00637FDA" w:rsidRPr="009437E6">
        <w:rPr>
          <w:sz w:val="24"/>
          <w:szCs w:val="24"/>
        </w:rPr>
        <w:t>4</w:t>
      </w:r>
      <w:r w:rsidRPr="009437E6">
        <w:rPr>
          <w:sz w:val="24"/>
          <w:szCs w:val="24"/>
        </w:rPr>
        <w:t>:</w:t>
      </w:r>
    </w:p>
    <w:p w14:paraId="6860C202" w14:textId="70FCB7A2" w:rsidR="001F0DEA" w:rsidRPr="00436EAA" w:rsidRDefault="00A97C3D" w:rsidP="00436EAA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40" w:line="276" w:lineRule="auto"/>
        <w:ind w:left="284" w:hanging="284"/>
        <w:rPr>
          <w:spacing w:val="-5"/>
          <w:sz w:val="24"/>
          <w:szCs w:val="24"/>
        </w:rPr>
      </w:pPr>
      <w:r w:rsidRPr="00436EAA">
        <w:rPr>
          <w:spacing w:val="-5"/>
          <w:sz w:val="24"/>
          <w:szCs w:val="24"/>
        </w:rPr>
        <w:t>r</w:t>
      </w:r>
      <w:r w:rsidR="001F0DEA" w:rsidRPr="00436EAA">
        <w:rPr>
          <w:spacing w:val="-5"/>
          <w:sz w:val="24"/>
          <w:szCs w:val="24"/>
        </w:rPr>
        <w:t>ejestracja kandydatów w Internetow</w:t>
      </w:r>
      <w:r w:rsidR="009437E6" w:rsidRPr="00436EAA">
        <w:rPr>
          <w:spacing w:val="-5"/>
          <w:sz w:val="24"/>
          <w:szCs w:val="24"/>
        </w:rPr>
        <w:t>ej</w:t>
      </w:r>
      <w:r w:rsidR="001F0DEA" w:rsidRPr="00436EAA">
        <w:rPr>
          <w:spacing w:val="-5"/>
          <w:sz w:val="24"/>
          <w:szCs w:val="24"/>
        </w:rPr>
        <w:t xml:space="preserve"> </w:t>
      </w:r>
      <w:r w:rsidR="00637FDA" w:rsidRPr="00436EAA">
        <w:rPr>
          <w:spacing w:val="-5"/>
          <w:sz w:val="24"/>
          <w:szCs w:val="24"/>
        </w:rPr>
        <w:t xml:space="preserve">Rejestracji Kandydatów </w:t>
      </w:r>
      <w:r w:rsidR="001F0DEA" w:rsidRPr="00436EAA">
        <w:rPr>
          <w:spacing w:val="-5"/>
          <w:sz w:val="24"/>
          <w:szCs w:val="24"/>
        </w:rPr>
        <w:t>(IR</w:t>
      </w:r>
      <w:r w:rsidR="00637FDA" w:rsidRPr="00436EAA">
        <w:rPr>
          <w:spacing w:val="-5"/>
          <w:sz w:val="24"/>
          <w:szCs w:val="24"/>
        </w:rPr>
        <w:t>K</w:t>
      </w:r>
      <w:r w:rsidR="001F0DEA" w:rsidRPr="00436EAA">
        <w:rPr>
          <w:spacing w:val="-5"/>
          <w:sz w:val="24"/>
          <w:szCs w:val="24"/>
        </w:rPr>
        <w:t>)</w:t>
      </w:r>
      <w:r w:rsidR="00C61DF5" w:rsidRPr="00436EAA">
        <w:rPr>
          <w:spacing w:val="-5"/>
          <w:sz w:val="24"/>
          <w:szCs w:val="24"/>
        </w:rPr>
        <w:t xml:space="preserve"> – </w:t>
      </w:r>
      <w:r w:rsidR="00DD276C" w:rsidRPr="00436EAA">
        <w:rPr>
          <w:spacing w:val="-5"/>
          <w:sz w:val="24"/>
          <w:szCs w:val="24"/>
        </w:rPr>
        <w:tab/>
      </w:r>
      <w:r w:rsidR="00436EAA" w:rsidRPr="00436EAA">
        <w:rPr>
          <w:spacing w:val="-5"/>
          <w:sz w:val="24"/>
          <w:szCs w:val="24"/>
        </w:rPr>
        <w:t xml:space="preserve">w dniach </w:t>
      </w:r>
      <w:r w:rsidR="002147C4" w:rsidRPr="00436EAA">
        <w:rPr>
          <w:spacing w:val="-5"/>
          <w:sz w:val="24"/>
          <w:szCs w:val="24"/>
        </w:rPr>
        <w:t>1</w:t>
      </w:r>
      <w:r w:rsidR="00A31197">
        <w:rPr>
          <w:spacing w:val="-5"/>
          <w:sz w:val="24"/>
          <w:szCs w:val="24"/>
        </w:rPr>
        <w:t> </w:t>
      </w:r>
      <w:r w:rsidR="001F0DEA" w:rsidRPr="00436EAA">
        <w:rPr>
          <w:spacing w:val="-5"/>
          <w:sz w:val="24"/>
          <w:szCs w:val="24"/>
        </w:rPr>
        <w:t>–</w:t>
      </w:r>
      <w:r w:rsidR="00A31197">
        <w:rPr>
          <w:spacing w:val="-5"/>
          <w:sz w:val="24"/>
          <w:szCs w:val="24"/>
        </w:rPr>
        <w:t> </w:t>
      </w:r>
      <w:r w:rsidR="00D66722" w:rsidRPr="00436EAA">
        <w:rPr>
          <w:spacing w:val="-5"/>
          <w:sz w:val="24"/>
          <w:szCs w:val="24"/>
        </w:rPr>
        <w:t>1</w:t>
      </w:r>
      <w:r w:rsidR="006F39E3" w:rsidRPr="00436EAA">
        <w:rPr>
          <w:spacing w:val="-5"/>
          <w:sz w:val="24"/>
          <w:szCs w:val="24"/>
        </w:rPr>
        <w:t>3</w:t>
      </w:r>
      <w:r w:rsidR="00C61DF5" w:rsidRPr="00436EAA">
        <w:rPr>
          <w:spacing w:val="-5"/>
          <w:sz w:val="24"/>
          <w:szCs w:val="24"/>
        </w:rPr>
        <w:t xml:space="preserve"> lipca </w:t>
      </w:r>
      <w:r w:rsidR="00D66722" w:rsidRPr="00436EAA">
        <w:rPr>
          <w:spacing w:val="-5"/>
          <w:sz w:val="24"/>
          <w:szCs w:val="24"/>
        </w:rPr>
        <w:t>202</w:t>
      </w:r>
      <w:r w:rsidR="006F39E3" w:rsidRPr="00436EAA">
        <w:rPr>
          <w:spacing w:val="-5"/>
          <w:sz w:val="24"/>
          <w:szCs w:val="24"/>
        </w:rPr>
        <w:t>3</w:t>
      </w:r>
      <w:r w:rsidR="001F0DEA" w:rsidRPr="00436EAA">
        <w:rPr>
          <w:spacing w:val="-5"/>
          <w:sz w:val="24"/>
          <w:szCs w:val="24"/>
        </w:rPr>
        <w:t xml:space="preserve"> r.</w:t>
      </w:r>
    </w:p>
    <w:p w14:paraId="62BBA0CD" w14:textId="15470818" w:rsidR="001F0DEA" w:rsidRPr="00436EAA" w:rsidRDefault="00A97C3D" w:rsidP="00436EAA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40" w:line="276" w:lineRule="auto"/>
        <w:ind w:left="284" w:hanging="284"/>
        <w:rPr>
          <w:spacing w:val="-2"/>
          <w:sz w:val="24"/>
          <w:szCs w:val="24"/>
        </w:rPr>
      </w:pPr>
      <w:r w:rsidRPr="00436EAA">
        <w:rPr>
          <w:spacing w:val="-2"/>
          <w:sz w:val="24"/>
          <w:szCs w:val="24"/>
        </w:rPr>
        <w:t>s</w:t>
      </w:r>
      <w:r w:rsidR="001F0DEA" w:rsidRPr="00436EAA">
        <w:rPr>
          <w:spacing w:val="-2"/>
          <w:sz w:val="24"/>
          <w:szCs w:val="24"/>
        </w:rPr>
        <w:t>kładanie dokumentów</w:t>
      </w:r>
      <w:r w:rsidR="00782CB6" w:rsidRPr="00436EAA">
        <w:rPr>
          <w:spacing w:val="-2"/>
          <w:sz w:val="24"/>
          <w:szCs w:val="24"/>
        </w:rPr>
        <w:t xml:space="preserve"> w sekretariacie Szkoły Doktorskiej </w:t>
      </w:r>
      <w:r w:rsidR="00DD276C" w:rsidRPr="00436EAA">
        <w:rPr>
          <w:spacing w:val="-2"/>
          <w:sz w:val="24"/>
          <w:szCs w:val="24"/>
        </w:rPr>
        <w:t>–</w:t>
      </w:r>
      <w:r w:rsidR="001F0DEA" w:rsidRPr="00436EAA">
        <w:rPr>
          <w:spacing w:val="-2"/>
          <w:sz w:val="24"/>
          <w:szCs w:val="24"/>
        </w:rPr>
        <w:t xml:space="preserve"> </w:t>
      </w:r>
      <w:r w:rsidR="00C40BA2">
        <w:rPr>
          <w:spacing w:val="-2"/>
          <w:sz w:val="24"/>
          <w:szCs w:val="24"/>
        </w:rPr>
        <w:tab/>
      </w:r>
      <w:r w:rsidR="00436EAA" w:rsidRPr="00436EAA">
        <w:rPr>
          <w:spacing w:val="-2"/>
          <w:sz w:val="24"/>
          <w:szCs w:val="24"/>
        </w:rPr>
        <w:t xml:space="preserve">w dniach </w:t>
      </w:r>
      <w:r w:rsidR="00637FDA" w:rsidRPr="00436EAA">
        <w:rPr>
          <w:spacing w:val="-2"/>
          <w:sz w:val="24"/>
          <w:szCs w:val="24"/>
        </w:rPr>
        <w:t>3</w:t>
      </w:r>
      <w:r w:rsidR="00A31197">
        <w:rPr>
          <w:spacing w:val="-2"/>
          <w:sz w:val="24"/>
          <w:szCs w:val="24"/>
        </w:rPr>
        <w:t> </w:t>
      </w:r>
      <w:r w:rsidR="001F0DEA" w:rsidRPr="00436EAA">
        <w:rPr>
          <w:spacing w:val="-2"/>
          <w:sz w:val="24"/>
          <w:szCs w:val="24"/>
        </w:rPr>
        <w:t>–</w:t>
      </w:r>
      <w:r w:rsidR="00A31197">
        <w:rPr>
          <w:spacing w:val="-2"/>
          <w:sz w:val="24"/>
          <w:szCs w:val="24"/>
        </w:rPr>
        <w:t> </w:t>
      </w:r>
      <w:r w:rsidR="00D66722" w:rsidRPr="00436EAA">
        <w:rPr>
          <w:spacing w:val="-2"/>
          <w:sz w:val="24"/>
          <w:szCs w:val="24"/>
        </w:rPr>
        <w:t>1</w:t>
      </w:r>
      <w:r w:rsidR="006F39E3" w:rsidRPr="00436EAA">
        <w:rPr>
          <w:spacing w:val="-2"/>
          <w:sz w:val="24"/>
          <w:szCs w:val="24"/>
        </w:rPr>
        <w:t>4</w:t>
      </w:r>
      <w:r w:rsidR="00DD276C" w:rsidRPr="00436EAA">
        <w:rPr>
          <w:spacing w:val="-2"/>
          <w:sz w:val="24"/>
          <w:szCs w:val="24"/>
        </w:rPr>
        <w:t xml:space="preserve"> lipca </w:t>
      </w:r>
      <w:r w:rsidR="001F0DEA" w:rsidRPr="00436EAA">
        <w:rPr>
          <w:spacing w:val="-2"/>
          <w:sz w:val="24"/>
          <w:szCs w:val="24"/>
        </w:rPr>
        <w:t>202</w:t>
      </w:r>
      <w:r w:rsidR="006F39E3" w:rsidRPr="00436EAA">
        <w:rPr>
          <w:spacing w:val="-2"/>
          <w:sz w:val="24"/>
          <w:szCs w:val="24"/>
        </w:rPr>
        <w:t>3</w:t>
      </w:r>
      <w:r w:rsidR="001F0DEA" w:rsidRPr="00436EAA">
        <w:rPr>
          <w:spacing w:val="-2"/>
          <w:sz w:val="24"/>
          <w:szCs w:val="24"/>
        </w:rPr>
        <w:t xml:space="preserve"> r.</w:t>
      </w:r>
    </w:p>
    <w:p w14:paraId="73CCFE51" w14:textId="1A8FC6D0" w:rsidR="00D15425" w:rsidRPr="006D4D1D" w:rsidRDefault="00613FB2" w:rsidP="00436EAA">
      <w:pPr>
        <w:pStyle w:val="Standard"/>
        <w:ind w:left="340" w:right="1840"/>
        <w:rPr>
          <w:sz w:val="22"/>
          <w:szCs w:val="22"/>
        </w:rPr>
      </w:pPr>
      <w:r w:rsidRPr="006D4D1D">
        <w:rPr>
          <w:sz w:val="22"/>
          <w:szCs w:val="22"/>
        </w:rPr>
        <w:t>(</w:t>
      </w:r>
      <w:r w:rsidR="00B62D26" w:rsidRPr="006D4D1D">
        <w:rPr>
          <w:sz w:val="22"/>
          <w:szCs w:val="22"/>
        </w:rPr>
        <w:t>d</w:t>
      </w:r>
      <w:r w:rsidRPr="006D4D1D">
        <w:rPr>
          <w:sz w:val="22"/>
          <w:szCs w:val="22"/>
        </w:rPr>
        <w:t xml:space="preserve">okumenty, </w:t>
      </w:r>
      <w:r w:rsidR="00D15425" w:rsidRPr="006D4D1D">
        <w:rPr>
          <w:sz w:val="22"/>
          <w:szCs w:val="22"/>
        </w:rPr>
        <w:t>o których mowa w § 4</w:t>
      </w:r>
      <w:r w:rsidR="008E1568" w:rsidRPr="006D4D1D">
        <w:rPr>
          <w:sz w:val="22"/>
          <w:szCs w:val="22"/>
        </w:rPr>
        <w:t xml:space="preserve"> Zasad rekrutacji na I rok ksz</w:t>
      </w:r>
      <w:r w:rsidR="004B220E" w:rsidRPr="006D4D1D">
        <w:rPr>
          <w:sz w:val="22"/>
          <w:szCs w:val="22"/>
        </w:rPr>
        <w:t>tałcenia w Szkole Doktorskiej w </w:t>
      </w:r>
      <w:r w:rsidR="008E1568" w:rsidRPr="006D4D1D">
        <w:rPr>
          <w:sz w:val="22"/>
          <w:szCs w:val="22"/>
        </w:rPr>
        <w:t>Z</w:t>
      </w:r>
      <w:r w:rsidR="00A47203" w:rsidRPr="006D4D1D">
        <w:rPr>
          <w:sz w:val="22"/>
          <w:szCs w:val="22"/>
        </w:rPr>
        <w:t>UT</w:t>
      </w:r>
      <w:r w:rsidR="008E1568" w:rsidRPr="006D4D1D">
        <w:rPr>
          <w:sz w:val="22"/>
          <w:szCs w:val="22"/>
        </w:rPr>
        <w:t xml:space="preserve"> w roku akademickim 202</w:t>
      </w:r>
      <w:r w:rsidR="00AB03A5" w:rsidRPr="006D4D1D">
        <w:rPr>
          <w:sz w:val="22"/>
          <w:szCs w:val="22"/>
        </w:rPr>
        <w:t>3/</w:t>
      </w:r>
      <w:r w:rsidR="008E1568" w:rsidRPr="006D4D1D">
        <w:rPr>
          <w:sz w:val="22"/>
          <w:szCs w:val="22"/>
        </w:rPr>
        <w:t>202</w:t>
      </w:r>
      <w:r w:rsidR="00AB03A5" w:rsidRPr="006D4D1D">
        <w:rPr>
          <w:sz w:val="22"/>
          <w:szCs w:val="22"/>
        </w:rPr>
        <w:t>4</w:t>
      </w:r>
      <w:r w:rsidR="006D4D1D">
        <w:rPr>
          <w:sz w:val="22"/>
          <w:szCs w:val="22"/>
        </w:rPr>
        <w:t>,</w:t>
      </w:r>
      <w:r w:rsidR="008E1568" w:rsidRPr="006D4D1D">
        <w:rPr>
          <w:sz w:val="22"/>
          <w:szCs w:val="22"/>
        </w:rPr>
        <w:t xml:space="preserve"> </w:t>
      </w:r>
      <w:r w:rsidR="004B220E" w:rsidRPr="006D4D1D">
        <w:rPr>
          <w:sz w:val="22"/>
          <w:szCs w:val="22"/>
        </w:rPr>
        <w:t>określ</w:t>
      </w:r>
      <w:r w:rsidR="008E1568" w:rsidRPr="006D4D1D">
        <w:rPr>
          <w:sz w:val="22"/>
          <w:szCs w:val="22"/>
        </w:rPr>
        <w:t>onych</w:t>
      </w:r>
      <w:r w:rsidR="00D15425" w:rsidRPr="006D4D1D">
        <w:rPr>
          <w:sz w:val="22"/>
          <w:szCs w:val="22"/>
        </w:rPr>
        <w:t xml:space="preserve"> uchwał</w:t>
      </w:r>
      <w:r w:rsidR="008E1568" w:rsidRPr="006D4D1D">
        <w:rPr>
          <w:sz w:val="22"/>
          <w:szCs w:val="22"/>
        </w:rPr>
        <w:t>ą</w:t>
      </w:r>
      <w:r w:rsidR="00D15425" w:rsidRPr="006D4D1D">
        <w:rPr>
          <w:sz w:val="22"/>
          <w:szCs w:val="22"/>
        </w:rPr>
        <w:t xml:space="preserve"> </w:t>
      </w:r>
      <w:r w:rsidR="00D66722" w:rsidRPr="006D4D1D">
        <w:rPr>
          <w:sz w:val="22"/>
          <w:szCs w:val="22"/>
        </w:rPr>
        <w:t>nr 1</w:t>
      </w:r>
      <w:r w:rsidR="00AB03A5" w:rsidRPr="006D4D1D">
        <w:rPr>
          <w:sz w:val="22"/>
          <w:szCs w:val="22"/>
        </w:rPr>
        <w:t>9</w:t>
      </w:r>
      <w:r w:rsidR="00D66722" w:rsidRPr="006D4D1D">
        <w:rPr>
          <w:sz w:val="22"/>
          <w:szCs w:val="22"/>
        </w:rPr>
        <w:t xml:space="preserve"> Senatu </w:t>
      </w:r>
      <w:r w:rsidR="00A47203" w:rsidRPr="006D4D1D">
        <w:rPr>
          <w:sz w:val="22"/>
          <w:szCs w:val="22"/>
        </w:rPr>
        <w:t xml:space="preserve">ZUT </w:t>
      </w:r>
      <w:r w:rsidR="00D66722" w:rsidRPr="006D4D1D">
        <w:rPr>
          <w:sz w:val="22"/>
          <w:szCs w:val="22"/>
        </w:rPr>
        <w:t>z dnia 3</w:t>
      </w:r>
      <w:r w:rsidR="00AB03A5" w:rsidRPr="006D4D1D">
        <w:rPr>
          <w:sz w:val="22"/>
          <w:szCs w:val="22"/>
        </w:rPr>
        <w:t>0</w:t>
      </w:r>
      <w:r w:rsidR="00D66722" w:rsidRPr="006D4D1D">
        <w:rPr>
          <w:sz w:val="22"/>
          <w:szCs w:val="22"/>
        </w:rPr>
        <w:t xml:space="preserve"> stycznia 202</w:t>
      </w:r>
      <w:r w:rsidR="00AB03A5" w:rsidRPr="006D4D1D">
        <w:rPr>
          <w:sz w:val="22"/>
          <w:szCs w:val="22"/>
        </w:rPr>
        <w:t>3</w:t>
      </w:r>
      <w:r w:rsidR="00D66722" w:rsidRPr="006D4D1D">
        <w:rPr>
          <w:sz w:val="22"/>
          <w:szCs w:val="22"/>
        </w:rPr>
        <w:t xml:space="preserve"> r.</w:t>
      </w:r>
      <w:r w:rsidRPr="006D4D1D">
        <w:rPr>
          <w:sz w:val="22"/>
          <w:szCs w:val="22"/>
        </w:rPr>
        <w:t>)</w:t>
      </w:r>
    </w:p>
    <w:p w14:paraId="5CF40CBA" w14:textId="68599D6A" w:rsidR="001F0DEA" w:rsidRPr="006F36E5" w:rsidRDefault="00A97C3D" w:rsidP="00436EAA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40" w:line="276" w:lineRule="auto"/>
        <w:ind w:left="284" w:hanging="284"/>
        <w:rPr>
          <w:sz w:val="24"/>
          <w:szCs w:val="24"/>
        </w:rPr>
      </w:pPr>
      <w:r w:rsidRPr="006F36E5">
        <w:rPr>
          <w:sz w:val="24"/>
          <w:szCs w:val="24"/>
        </w:rPr>
        <w:t>o</w:t>
      </w:r>
      <w:r w:rsidR="001F0DEA" w:rsidRPr="006F36E5">
        <w:rPr>
          <w:sz w:val="24"/>
          <w:szCs w:val="24"/>
        </w:rPr>
        <w:t>głoszenie wyników I etapu postępowania kwalifikacyjnego</w:t>
      </w:r>
      <w:r w:rsidR="00DD276C">
        <w:rPr>
          <w:sz w:val="24"/>
          <w:szCs w:val="24"/>
        </w:rPr>
        <w:t xml:space="preserve"> – </w:t>
      </w:r>
      <w:r w:rsidR="00DD276C">
        <w:rPr>
          <w:sz w:val="24"/>
          <w:szCs w:val="24"/>
        </w:rPr>
        <w:tab/>
      </w:r>
      <w:r w:rsidR="00436EAA">
        <w:rPr>
          <w:sz w:val="24"/>
          <w:szCs w:val="24"/>
        </w:rPr>
        <w:t xml:space="preserve">w dniu </w:t>
      </w:r>
      <w:r w:rsidR="006F39E3">
        <w:rPr>
          <w:sz w:val="24"/>
          <w:szCs w:val="24"/>
        </w:rPr>
        <w:t>18</w:t>
      </w:r>
      <w:r w:rsidR="00DD276C">
        <w:rPr>
          <w:sz w:val="24"/>
          <w:szCs w:val="24"/>
        </w:rPr>
        <w:t xml:space="preserve"> sierpnia </w:t>
      </w:r>
      <w:r w:rsidR="00D66722">
        <w:rPr>
          <w:sz w:val="24"/>
          <w:szCs w:val="24"/>
        </w:rPr>
        <w:t>202</w:t>
      </w:r>
      <w:r w:rsidR="006F39E3">
        <w:rPr>
          <w:sz w:val="24"/>
          <w:szCs w:val="24"/>
        </w:rPr>
        <w:t>3</w:t>
      </w:r>
      <w:r w:rsidR="001F0DEA" w:rsidRPr="006F36E5">
        <w:rPr>
          <w:sz w:val="24"/>
          <w:szCs w:val="24"/>
        </w:rPr>
        <w:t xml:space="preserve"> r.</w:t>
      </w:r>
    </w:p>
    <w:p w14:paraId="3889DFD6" w14:textId="39501764" w:rsidR="004B2656" w:rsidRPr="006F36E5" w:rsidRDefault="00A97C3D" w:rsidP="00436EAA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line="276" w:lineRule="auto"/>
        <w:ind w:left="284" w:hanging="284"/>
        <w:rPr>
          <w:sz w:val="24"/>
          <w:szCs w:val="24"/>
        </w:rPr>
      </w:pPr>
      <w:r w:rsidRPr="006F36E5">
        <w:rPr>
          <w:bCs/>
          <w:sz w:val="24"/>
          <w:szCs w:val="24"/>
        </w:rPr>
        <w:t>s</w:t>
      </w:r>
      <w:r w:rsidR="004B2656" w:rsidRPr="006F36E5">
        <w:rPr>
          <w:bCs/>
          <w:sz w:val="24"/>
          <w:szCs w:val="24"/>
        </w:rPr>
        <w:t>kładanie wniosków o ponowne rozpatrzenie sprawy</w:t>
      </w:r>
      <w:r w:rsidR="00DD276C">
        <w:rPr>
          <w:bCs/>
          <w:sz w:val="24"/>
          <w:szCs w:val="24"/>
        </w:rPr>
        <w:t xml:space="preserve"> –</w:t>
      </w:r>
      <w:r w:rsidR="004B2656" w:rsidRPr="006F36E5">
        <w:rPr>
          <w:bCs/>
          <w:sz w:val="24"/>
          <w:szCs w:val="24"/>
        </w:rPr>
        <w:t xml:space="preserve"> </w:t>
      </w:r>
      <w:r w:rsidR="00DD276C">
        <w:rPr>
          <w:bCs/>
          <w:sz w:val="24"/>
          <w:szCs w:val="24"/>
        </w:rPr>
        <w:tab/>
      </w:r>
      <w:r w:rsidR="00A31197">
        <w:rPr>
          <w:bCs/>
          <w:sz w:val="24"/>
          <w:szCs w:val="24"/>
        </w:rPr>
        <w:t xml:space="preserve">do </w:t>
      </w:r>
      <w:r w:rsidR="00436EAA">
        <w:rPr>
          <w:bCs/>
          <w:sz w:val="24"/>
          <w:szCs w:val="24"/>
        </w:rPr>
        <w:t>dni</w:t>
      </w:r>
      <w:r w:rsidR="00A31197">
        <w:rPr>
          <w:bCs/>
          <w:sz w:val="24"/>
          <w:szCs w:val="24"/>
        </w:rPr>
        <w:t>a</w:t>
      </w:r>
      <w:r w:rsidR="004B2656" w:rsidRPr="006F36E5">
        <w:rPr>
          <w:bCs/>
          <w:sz w:val="24"/>
          <w:szCs w:val="24"/>
        </w:rPr>
        <w:t xml:space="preserve"> </w:t>
      </w:r>
      <w:r w:rsidR="006F39E3">
        <w:rPr>
          <w:sz w:val="24"/>
          <w:szCs w:val="24"/>
        </w:rPr>
        <w:t>25</w:t>
      </w:r>
      <w:r w:rsidR="00DD276C">
        <w:rPr>
          <w:sz w:val="24"/>
          <w:szCs w:val="24"/>
        </w:rPr>
        <w:t xml:space="preserve"> sierpnia </w:t>
      </w:r>
      <w:r w:rsidR="00D66722">
        <w:rPr>
          <w:sz w:val="24"/>
          <w:szCs w:val="24"/>
        </w:rPr>
        <w:t>202</w:t>
      </w:r>
      <w:r w:rsidR="006F39E3">
        <w:rPr>
          <w:sz w:val="24"/>
          <w:szCs w:val="24"/>
        </w:rPr>
        <w:t>3</w:t>
      </w:r>
      <w:r w:rsidR="004B2656" w:rsidRPr="006F36E5">
        <w:rPr>
          <w:sz w:val="24"/>
          <w:szCs w:val="24"/>
        </w:rPr>
        <w:t xml:space="preserve"> r.</w:t>
      </w:r>
    </w:p>
    <w:p w14:paraId="72B21872" w14:textId="1558EEC5" w:rsidR="001F0DEA" w:rsidRDefault="00A97C3D" w:rsidP="00436EAA">
      <w:pPr>
        <w:pStyle w:val="Standard"/>
        <w:numPr>
          <w:ilvl w:val="0"/>
          <w:numId w:val="10"/>
        </w:numPr>
        <w:spacing w:line="276" w:lineRule="auto"/>
        <w:ind w:left="284" w:hanging="284"/>
        <w:rPr>
          <w:sz w:val="24"/>
          <w:szCs w:val="24"/>
        </w:rPr>
      </w:pPr>
      <w:r w:rsidRPr="006F36E5">
        <w:rPr>
          <w:sz w:val="24"/>
          <w:szCs w:val="24"/>
        </w:rPr>
        <w:t>r</w:t>
      </w:r>
      <w:r w:rsidR="001F0DEA" w:rsidRPr="006F36E5">
        <w:rPr>
          <w:sz w:val="24"/>
          <w:szCs w:val="24"/>
        </w:rPr>
        <w:t xml:space="preserve">ozmowy kwalifikacyjne </w:t>
      </w:r>
      <w:r w:rsidR="00405D36">
        <w:rPr>
          <w:sz w:val="24"/>
          <w:szCs w:val="24"/>
        </w:rPr>
        <w:t>–</w:t>
      </w:r>
      <w:r w:rsidRPr="006F36E5">
        <w:rPr>
          <w:sz w:val="24"/>
          <w:szCs w:val="24"/>
        </w:rPr>
        <w:t xml:space="preserve"> </w:t>
      </w:r>
      <w:r w:rsidR="001F0DEA" w:rsidRPr="006F36E5">
        <w:rPr>
          <w:sz w:val="24"/>
          <w:szCs w:val="24"/>
        </w:rPr>
        <w:t>II etap postępowania rekrutacyjnego</w:t>
      </w:r>
      <w:r w:rsidRPr="006F36E5">
        <w:rPr>
          <w:sz w:val="24"/>
          <w:szCs w:val="24"/>
        </w:rPr>
        <w:t>:</w:t>
      </w:r>
      <w:r w:rsidR="001F0DEA" w:rsidRPr="006F36E5">
        <w:rPr>
          <w:sz w:val="24"/>
          <w:szCs w:val="24"/>
        </w:rPr>
        <w:t xml:space="preserve"> </w:t>
      </w:r>
    </w:p>
    <w:p w14:paraId="0FCCC84C" w14:textId="3822652A" w:rsidR="00742C99" w:rsidRPr="009437E6" w:rsidRDefault="00742C99" w:rsidP="00436EAA">
      <w:pPr>
        <w:pStyle w:val="Standard"/>
        <w:numPr>
          <w:ilvl w:val="1"/>
          <w:numId w:val="10"/>
        </w:numPr>
        <w:spacing w:after="120" w:line="276" w:lineRule="auto"/>
        <w:ind w:left="568" w:hanging="284"/>
        <w:rPr>
          <w:sz w:val="24"/>
          <w:szCs w:val="24"/>
        </w:rPr>
      </w:pPr>
      <w:r w:rsidRPr="009437E6">
        <w:rPr>
          <w:sz w:val="24"/>
          <w:szCs w:val="24"/>
        </w:rPr>
        <w:t>finansowanych z subwencji wydziałowych</w:t>
      </w:r>
      <w:r w:rsidR="00637FDA" w:rsidRPr="009437E6">
        <w:rPr>
          <w:sz w:val="24"/>
          <w:szCs w:val="24"/>
        </w:rPr>
        <w:t xml:space="preserve"> </w:t>
      </w:r>
      <w:r w:rsidR="006D4D1D" w:rsidRPr="009437E6">
        <w:rPr>
          <w:sz w:val="24"/>
          <w:szCs w:val="24"/>
        </w:rPr>
        <w:t>oraz z innych źródeł, o których mowa w § 2 ust. 6 uchwały nr 19 Senatu ZUT z dnia 30 stycznia 2023 r.:</w:t>
      </w:r>
      <w:r w:rsidR="00637FDA" w:rsidRPr="009437E6">
        <w:rPr>
          <w:sz w:val="24"/>
          <w:szCs w:val="24"/>
        </w:rPr>
        <w:t xml:space="preserve"> </w:t>
      </w:r>
    </w:p>
    <w:tbl>
      <w:tblPr>
        <w:tblStyle w:val="Tabela-Siatka"/>
        <w:tblW w:w="9355" w:type="dxa"/>
        <w:tblInd w:w="279" w:type="dxa"/>
        <w:tblLook w:val="04A0" w:firstRow="1" w:lastRow="0" w:firstColumn="1" w:lastColumn="0" w:noHBand="0" w:noVBand="1"/>
      </w:tblPr>
      <w:tblGrid>
        <w:gridCol w:w="5971"/>
        <w:gridCol w:w="3384"/>
      </w:tblGrid>
      <w:tr w:rsidR="00EC2D0E" w:rsidRPr="00DD137F" w14:paraId="033130F1" w14:textId="77777777" w:rsidTr="00DC4AC6">
        <w:trPr>
          <w:trHeight w:val="454"/>
        </w:trPr>
        <w:tc>
          <w:tcPr>
            <w:tcW w:w="59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51039" w14:textId="589C7771" w:rsidR="00EC2D0E" w:rsidRPr="00DD137F" w:rsidRDefault="00EC2D0E" w:rsidP="00EC2D0E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D137F">
              <w:rPr>
                <w:b/>
                <w:bCs/>
                <w:sz w:val="20"/>
                <w:szCs w:val="20"/>
              </w:rPr>
              <w:t xml:space="preserve">Dyscyplina </w:t>
            </w:r>
            <w:r w:rsidR="00A31197">
              <w:rPr>
                <w:b/>
                <w:bCs/>
                <w:sz w:val="20"/>
                <w:szCs w:val="20"/>
              </w:rPr>
              <w:t>naukowa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78C0F3B" w14:textId="77777777" w:rsidR="00EC2D0E" w:rsidRPr="00DD137F" w:rsidRDefault="00EC2D0E" w:rsidP="002147C4">
            <w:pPr>
              <w:pStyle w:val="Akapitzlist"/>
              <w:spacing w:line="276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DD137F">
              <w:rPr>
                <w:b/>
                <w:bCs/>
                <w:sz w:val="20"/>
                <w:szCs w:val="20"/>
              </w:rPr>
              <w:t>Termin</w:t>
            </w:r>
            <w:r>
              <w:rPr>
                <w:b/>
                <w:bCs/>
                <w:sz w:val="20"/>
                <w:szCs w:val="20"/>
              </w:rPr>
              <w:t>y rozmów kwalifikacyjnych</w:t>
            </w:r>
          </w:p>
        </w:tc>
      </w:tr>
      <w:tr w:rsidR="00742C99" w:rsidRPr="006F36E5" w14:paraId="206BBB81" w14:textId="77777777" w:rsidTr="00DC4AC6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9E79D5C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Architektura i urbanistyka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8CAA3D" w14:textId="0FDDE923" w:rsidR="00742C99" w:rsidRPr="00282AC8" w:rsidRDefault="00742C99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września </w:t>
            </w:r>
            <w:r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282AC8">
              <w:rPr>
                <w:sz w:val="20"/>
                <w:szCs w:val="20"/>
              </w:rPr>
              <w:t xml:space="preserve"> r.</w:t>
            </w:r>
          </w:p>
        </w:tc>
      </w:tr>
      <w:tr w:rsidR="00742C99" w:rsidRPr="006F36E5" w14:paraId="64D9948E" w14:textId="77777777" w:rsidTr="00DC4AC6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AD7B6F" w14:textId="0609CA91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Automatyka, elektronika</w:t>
            </w:r>
            <w:r>
              <w:rPr>
                <w:sz w:val="20"/>
                <w:szCs w:val="20"/>
              </w:rPr>
              <w:t>,</w:t>
            </w:r>
            <w:r w:rsidRPr="006F36E5">
              <w:rPr>
                <w:sz w:val="20"/>
                <w:szCs w:val="20"/>
              </w:rPr>
              <w:t xml:space="preserve"> elektrotechnika</w:t>
            </w:r>
            <w:r>
              <w:rPr>
                <w:sz w:val="20"/>
                <w:szCs w:val="20"/>
              </w:rPr>
              <w:t xml:space="preserve"> i technologie kosmiczne</w:t>
            </w: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6" w:space="0" w:color="auto"/>
            </w:tcBorders>
          </w:tcPr>
          <w:p w14:paraId="20652F70" w14:textId="77777777" w:rsidR="00742C99" w:rsidRPr="00282AC8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2C99" w:rsidRPr="006F36E5" w14:paraId="4608A88E" w14:textId="77777777" w:rsidTr="00DC4AC6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BEFA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Informatyka techniczna i telekomunikacja</w:t>
            </w: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</w:tcPr>
          <w:p w14:paraId="2B5A6605" w14:textId="77777777" w:rsidR="00742C99" w:rsidRPr="00282AC8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2C99" w:rsidRPr="006F36E5" w14:paraId="2163DF49" w14:textId="77777777" w:rsidTr="00DC4AC6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00C2E78" w14:textId="01F344D0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chemiczna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2E5F8451" w14:textId="3EFC1F7C" w:rsidR="00742C99" w:rsidRPr="00282AC8" w:rsidRDefault="00742C99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września </w:t>
            </w:r>
            <w:r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282AC8">
              <w:rPr>
                <w:sz w:val="20"/>
                <w:szCs w:val="20"/>
              </w:rPr>
              <w:t xml:space="preserve"> r.</w:t>
            </w:r>
          </w:p>
        </w:tc>
      </w:tr>
      <w:tr w:rsidR="00742C99" w:rsidRPr="006F36E5" w14:paraId="0CB4BAA8" w14:textId="77777777" w:rsidTr="00DC4AC6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4E981" w14:textId="43EF6519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lądowa</w:t>
            </w:r>
            <w:r>
              <w:rPr>
                <w:sz w:val="20"/>
                <w:szCs w:val="20"/>
              </w:rPr>
              <w:t>, geodezja</w:t>
            </w:r>
            <w:r w:rsidRPr="006F36E5">
              <w:rPr>
                <w:sz w:val="20"/>
                <w:szCs w:val="20"/>
              </w:rPr>
              <w:t xml:space="preserve"> i transport</w:t>
            </w:r>
          </w:p>
        </w:tc>
        <w:tc>
          <w:tcPr>
            <w:tcW w:w="3384" w:type="dxa"/>
            <w:vMerge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1EE145" w14:textId="390F9709" w:rsidR="00742C99" w:rsidRPr="00282AC8" w:rsidRDefault="00742C99" w:rsidP="002147C4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42C99" w:rsidRPr="006F36E5" w14:paraId="070370B7" w14:textId="77777777" w:rsidTr="00DC4AC6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77CB2D1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materiałowa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15E4D671" w14:textId="594C118C" w:rsidR="00742C99" w:rsidRPr="00282AC8" w:rsidRDefault="00742C99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września </w:t>
            </w:r>
            <w:r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282AC8">
              <w:rPr>
                <w:sz w:val="20"/>
                <w:szCs w:val="20"/>
              </w:rPr>
              <w:t xml:space="preserve"> r.</w:t>
            </w:r>
          </w:p>
        </w:tc>
      </w:tr>
      <w:tr w:rsidR="00742C99" w:rsidRPr="006F36E5" w14:paraId="4A02259E" w14:textId="77777777" w:rsidTr="00DC4AC6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E15A42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mechaniczna</w:t>
            </w: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</w:tcBorders>
            <w:vAlign w:val="center"/>
          </w:tcPr>
          <w:p w14:paraId="48504209" w14:textId="66318BBA" w:rsidR="00742C99" w:rsidRPr="00282AC8" w:rsidRDefault="00742C99" w:rsidP="002147C4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42C99" w:rsidRPr="006F36E5" w14:paraId="26ED45A9" w14:textId="77777777" w:rsidTr="00DC4AC6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A46CB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Inżynieria środowiska, górnictwo i energetyka</w:t>
            </w:r>
          </w:p>
        </w:tc>
        <w:tc>
          <w:tcPr>
            <w:tcW w:w="3384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FBAA8DF" w14:textId="77777777" w:rsidR="00742C99" w:rsidRPr="00282AC8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2C99" w:rsidRPr="006F36E5" w14:paraId="5DEDDF1F" w14:textId="77777777" w:rsidTr="00DC4AC6">
        <w:trPr>
          <w:trHeight w:val="340"/>
        </w:trPr>
        <w:tc>
          <w:tcPr>
            <w:tcW w:w="5971" w:type="dxa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6212089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Rolnictwo i ogrodnictwo</w:t>
            </w:r>
          </w:p>
        </w:tc>
        <w:tc>
          <w:tcPr>
            <w:tcW w:w="3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4FE9F877" w14:textId="725DA89B" w:rsidR="00742C99" w:rsidRPr="00282AC8" w:rsidRDefault="00742C99" w:rsidP="00D66722">
            <w:pPr>
              <w:pStyle w:val="Akapitzlist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 września </w:t>
            </w:r>
            <w:r w:rsidRPr="00282AC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282AC8">
              <w:rPr>
                <w:sz w:val="20"/>
                <w:szCs w:val="20"/>
              </w:rPr>
              <w:t xml:space="preserve"> r.</w:t>
            </w:r>
          </w:p>
        </w:tc>
      </w:tr>
      <w:tr w:rsidR="00742C99" w:rsidRPr="006F36E5" w14:paraId="657A1FD7" w14:textId="77777777" w:rsidTr="00DC4AC6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836EAE9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Technologia żywności i żywienia</w:t>
            </w: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auto"/>
            </w:tcBorders>
          </w:tcPr>
          <w:p w14:paraId="7DDEC009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742C99" w:rsidRPr="006F36E5" w14:paraId="104A4BDA" w14:textId="77777777" w:rsidTr="00DC4AC6">
        <w:trPr>
          <w:trHeight w:val="340"/>
        </w:trPr>
        <w:tc>
          <w:tcPr>
            <w:tcW w:w="5971" w:type="dxa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90A96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rPr>
                <w:sz w:val="20"/>
                <w:szCs w:val="20"/>
              </w:rPr>
            </w:pPr>
            <w:r w:rsidRPr="006F36E5">
              <w:rPr>
                <w:sz w:val="20"/>
                <w:szCs w:val="20"/>
              </w:rPr>
              <w:t>Zootechnika i rybactwo</w:t>
            </w:r>
          </w:p>
        </w:tc>
        <w:tc>
          <w:tcPr>
            <w:tcW w:w="33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887E432" w14:textId="77777777" w:rsidR="00742C99" w:rsidRPr="006F36E5" w:rsidRDefault="00742C99" w:rsidP="002147C4">
            <w:pPr>
              <w:pStyle w:val="Akapitzlist"/>
              <w:spacing w:line="276" w:lineRule="auto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0F42625" w14:textId="7B453C6C" w:rsidR="00742C99" w:rsidRPr="00A465D6" w:rsidRDefault="00742C99" w:rsidP="00436EAA">
      <w:pPr>
        <w:pStyle w:val="Standard"/>
        <w:numPr>
          <w:ilvl w:val="1"/>
          <w:numId w:val="10"/>
        </w:numPr>
        <w:tabs>
          <w:tab w:val="right" w:pos="9582"/>
        </w:tabs>
        <w:spacing w:before="120" w:line="276" w:lineRule="auto"/>
        <w:ind w:left="568" w:hanging="284"/>
        <w:jc w:val="both"/>
        <w:rPr>
          <w:sz w:val="24"/>
          <w:szCs w:val="24"/>
        </w:rPr>
      </w:pPr>
      <w:r w:rsidRPr="00A465D6">
        <w:rPr>
          <w:sz w:val="24"/>
          <w:szCs w:val="24"/>
        </w:rPr>
        <w:t>finansowanych z programu „Doktorat wdrożeniowy”</w:t>
      </w:r>
      <w:r w:rsidR="00436EAA">
        <w:rPr>
          <w:sz w:val="24"/>
          <w:szCs w:val="24"/>
        </w:rPr>
        <w:t xml:space="preserve"> – </w:t>
      </w:r>
      <w:r w:rsidR="00436EAA">
        <w:rPr>
          <w:sz w:val="24"/>
          <w:szCs w:val="24"/>
        </w:rPr>
        <w:tab/>
        <w:t xml:space="preserve">w dniu </w:t>
      </w:r>
      <w:r w:rsidRPr="00A465D6">
        <w:rPr>
          <w:sz w:val="24"/>
          <w:szCs w:val="24"/>
        </w:rPr>
        <w:t>5 września 2023 r.</w:t>
      </w:r>
    </w:p>
    <w:p w14:paraId="1FD8BDE2" w14:textId="42B53454" w:rsidR="004B2656" w:rsidRPr="005244BD" w:rsidRDefault="00A97C3D" w:rsidP="00436EAA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60" w:line="276" w:lineRule="auto"/>
        <w:ind w:left="284" w:hanging="284"/>
        <w:jc w:val="both"/>
        <w:rPr>
          <w:sz w:val="24"/>
          <w:szCs w:val="24"/>
        </w:rPr>
      </w:pPr>
      <w:r w:rsidRPr="00234903">
        <w:rPr>
          <w:bCs/>
          <w:sz w:val="24"/>
          <w:szCs w:val="24"/>
        </w:rPr>
        <w:t>o</w:t>
      </w:r>
      <w:r w:rsidR="001F0DEA" w:rsidRPr="00234903">
        <w:rPr>
          <w:bCs/>
          <w:sz w:val="24"/>
          <w:szCs w:val="24"/>
        </w:rPr>
        <w:t>głoszenie wyników rekrutacj</w:t>
      </w:r>
      <w:r w:rsidR="00A47203">
        <w:rPr>
          <w:bCs/>
          <w:sz w:val="24"/>
          <w:szCs w:val="24"/>
        </w:rPr>
        <w:t>i –</w:t>
      </w:r>
      <w:r w:rsidR="001F0DEA" w:rsidRPr="00234903">
        <w:rPr>
          <w:bCs/>
          <w:sz w:val="24"/>
          <w:szCs w:val="24"/>
        </w:rPr>
        <w:t xml:space="preserve"> </w:t>
      </w:r>
      <w:r w:rsidR="00436EAA">
        <w:rPr>
          <w:bCs/>
          <w:sz w:val="24"/>
          <w:szCs w:val="24"/>
        </w:rPr>
        <w:tab/>
        <w:t xml:space="preserve">w dniu </w:t>
      </w:r>
      <w:r w:rsidR="004B2656" w:rsidRPr="00234903">
        <w:rPr>
          <w:bCs/>
          <w:sz w:val="24"/>
          <w:szCs w:val="24"/>
        </w:rPr>
        <w:t>1</w:t>
      </w:r>
      <w:r w:rsidR="006F39E3">
        <w:rPr>
          <w:bCs/>
          <w:sz w:val="24"/>
          <w:szCs w:val="24"/>
        </w:rPr>
        <w:t>1</w:t>
      </w:r>
      <w:r w:rsidR="00A47203">
        <w:rPr>
          <w:bCs/>
          <w:sz w:val="24"/>
          <w:szCs w:val="24"/>
        </w:rPr>
        <w:t xml:space="preserve"> września </w:t>
      </w:r>
      <w:r w:rsidR="00D66722" w:rsidRPr="005244BD">
        <w:rPr>
          <w:sz w:val="24"/>
          <w:szCs w:val="24"/>
        </w:rPr>
        <w:t>202</w:t>
      </w:r>
      <w:r w:rsidR="006F39E3">
        <w:rPr>
          <w:sz w:val="24"/>
          <w:szCs w:val="24"/>
        </w:rPr>
        <w:t>3</w:t>
      </w:r>
      <w:r w:rsidR="001F0DEA" w:rsidRPr="005244BD">
        <w:rPr>
          <w:sz w:val="24"/>
          <w:szCs w:val="24"/>
        </w:rPr>
        <w:t xml:space="preserve"> r.</w:t>
      </w:r>
    </w:p>
    <w:p w14:paraId="1D6275C6" w14:textId="60DEBA08" w:rsidR="004B2656" w:rsidRPr="005244BD" w:rsidRDefault="00A97C3D" w:rsidP="00436EAA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60" w:line="276" w:lineRule="auto"/>
        <w:ind w:left="284" w:hanging="284"/>
        <w:jc w:val="both"/>
        <w:rPr>
          <w:sz w:val="24"/>
          <w:szCs w:val="24"/>
        </w:rPr>
      </w:pPr>
      <w:r w:rsidRPr="005244BD">
        <w:rPr>
          <w:sz w:val="24"/>
          <w:szCs w:val="24"/>
        </w:rPr>
        <w:t>s</w:t>
      </w:r>
      <w:r w:rsidR="004B2656" w:rsidRPr="005244BD">
        <w:rPr>
          <w:sz w:val="24"/>
          <w:szCs w:val="24"/>
        </w:rPr>
        <w:t>kładanie wniosków o ponowne rozpatrzenie sprawy</w:t>
      </w:r>
      <w:r w:rsidR="005244BD">
        <w:rPr>
          <w:sz w:val="24"/>
          <w:szCs w:val="24"/>
        </w:rPr>
        <w:t xml:space="preserve"> –</w:t>
      </w:r>
      <w:r w:rsidR="004B2656" w:rsidRPr="005244BD">
        <w:rPr>
          <w:sz w:val="24"/>
          <w:szCs w:val="24"/>
        </w:rPr>
        <w:t xml:space="preserve"> </w:t>
      </w:r>
      <w:r w:rsidR="00436EAA">
        <w:rPr>
          <w:sz w:val="24"/>
          <w:szCs w:val="24"/>
        </w:rPr>
        <w:tab/>
      </w:r>
      <w:r w:rsidR="004B2656" w:rsidRPr="005244BD">
        <w:rPr>
          <w:sz w:val="24"/>
          <w:szCs w:val="24"/>
        </w:rPr>
        <w:t xml:space="preserve">do </w:t>
      </w:r>
      <w:r w:rsidR="00436EAA">
        <w:rPr>
          <w:sz w:val="24"/>
          <w:szCs w:val="24"/>
        </w:rPr>
        <w:t xml:space="preserve">dnia </w:t>
      </w:r>
      <w:r w:rsidR="006F39E3">
        <w:rPr>
          <w:sz w:val="24"/>
          <w:szCs w:val="24"/>
        </w:rPr>
        <w:t>18</w:t>
      </w:r>
      <w:r w:rsidR="00A47203" w:rsidRPr="005244BD">
        <w:rPr>
          <w:sz w:val="24"/>
          <w:szCs w:val="24"/>
        </w:rPr>
        <w:t xml:space="preserve"> września </w:t>
      </w:r>
      <w:r w:rsidR="004B2656" w:rsidRPr="005244BD">
        <w:rPr>
          <w:sz w:val="24"/>
          <w:szCs w:val="24"/>
        </w:rPr>
        <w:t>202</w:t>
      </w:r>
      <w:r w:rsidR="006F39E3">
        <w:rPr>
          <w:sz w:val="24"/>
          <w:szCs w:val="24"/>
        </w:rPr>
        <w:t>3</w:t>
      </w:r>
      <w:r w:rsidR="004B2656" w:rsidRPr="005244BD">
        <w:rPr>
          <w:sz w:val="24"/>
          <w:szCs w:val="24"/>
        </w:rPr>
        <w:t xml:space="preserve"> r.</w:t>
      </w:r>
    </w:p>
    <w:p w14:paraId="6C2EF6E9" w14:textId="297EF9C6" w:rsidR="004B2656" w:rsidRPr="005244BD" w:rsidRDefault="004B2656" w:rsidP="00436EAA">
      <w:pPr>
        <w:pStyle w:val="Standard"/>
        <w:numPr>
          <w:ilvl w:val="0"/>
          <w:numId w:val="10"/>
        </w:numPr>
        <w:tabs>
          <w:tab w:val="left" w:pos="340"/>
          <w:tab w:val="right" w:pos="9582"/>
        </w:tabs>
        <w:spacing w:before="60" w:line="276" w:lineRule="auto"/>
        <w:ind w:left="284" w:hanging="284"/>
        <w:jc w:val="both"/>
        <w:rPr>
          <w:sz w:val="24"/>
          <w:szCs w:val="24"/>
        </w:rPr>
      </w:pPr>
      <w:r w:rsidRPr="005244BD">
        <w:rPr>
          <w:sz w:val="24"/>
          <w:szCs w:val="24"/>
        </w:rPr>
        <w:t>ogłoszenie wyników</w:t>
      </w:r>
      <w:r w:rsidR="00A95D18" w:rsidRPr="005244BD">
        <w:rPr>
          <w:sz w:val="24"/>
          <w:szCs w:val="24"/>
        </w:rPr>
        <w:t xml:space="preserve"> kwalifikacji</w:t>
      </w:r>
      <w:r w:rsidR="005244BD">
        <w:rPr>
          <w:sz w:val="24"/>
          <w:szCs w:val="24"/>
        </w:rPr>
        <w:t xml:space="preserve"> –</w:t>
      </w:r>
      <w:r w:rsidR="00A95D18" w:rsidRPr="005244BD">
        <w:rPr>
          <w:sz w:val="24"/>
          <w:szCs w:val="24"/>
        </w:rPr>
        <w:t xml:space="preserve"> </w:t>
      </w:r>
      <w:r w:rsidR="00436EAA">
        <w:rPr>
          <w:sz w:val="24"/>
          <w:szCs w:val="24"/>
        </w:rPr>
        <w:tab/>
        <w:t xml:space="preserve">w dniu </w:t>
      </w:r>
      <w:r w:rsidR="006F39E3">
        <w:rPr>
          <w:sz w:val="24"/>
          <w:szCs w:val="24"/>
        </w:rPr>
        <w:t>25</w:t>
      </w:r>
      <w:r w:rsidR="005244BD" w:rsidRPr="005244BD">
        <w:rPr>
          <w:sz w:val="24"/>
          <w:szCs w:val="24"/>
        </w:rPr>
        <w:t xml:space="preserve"> września </w:t>
      </w:r>
      <w:r w:rsidR="00A95D18" w:rsidRPr="005244BD">
        <w:rPr>
          <w:sz w:val="24"/>
          <w:szCs w:val="24"/>
        </w:rPr>
        <w:t>202</w:t>
      </w:r>
      <w:r w:rsidR="006F39E3">
        <w:rPr>
          <w:sz w:val="24"/>
          <w:szCs w:val="24"/>
        </w:rPr>
        <w:t>3</w:t>
      </w:r>
      <w:r w:rsidR="00A95D18" w:rsidRPr="005244BD">
        <w:rPr>
          <w:sz w:val="24"/>
          <w:szCs w:val="24"/>
        </w:rPr>
        <w:t xml:space="preserve"> r.</w:t>
      </w:r>
    </w:p>
    <w:p w14:paraId="285FA009" w14:textId="7F45B6F7" w:rsidR="00333ABA" w:rsidRPr="00333ABA" w:rsidRDefault="00A95D18" w:rsidP="00436EAA">
      <w:pPr>
        <w:pStyle w:val="Standard"/>
        <w:keepNext/>
        <w:numPr>
          <w:ilvl w:val="0"/>
          <w:numId w:val="10"/>
        </w:numPr>
        <w:tabs>
          <w:tab w:val="left" w:pos="340"/>
          <w:tab w:val="right" w:pos="9582"/>
        </w:tabs>
        <w:spacing w:line="276" w:lineRule="auto"/>
        <w:ind w:left="284" w:hanging="284"/>
        <w:jc w:val="both"/>
        <w:rPr>
          <w:bCs/>
          <w:sz w:val="24"/>
          <w:szCs w:val="24"/>
        </w:rPr>
      </w:pPr>
      <w:r w:rsidRPr="00333ABA">
        <w:rPr>
          <w:sz w:val="24"/>
          <w:szCs w:val="24"/>
        </w:rPr>
        <w:lastRenderedPageBreak/>
        <w:t xml:space="preserve">ogłoszenie listy przyjętych do Szkoły Doktorskiej </w:t>
      </w:r>
      <w:r w:rsidR="005244BD" w:rsidRPr="00333ABA">
        <w:rPr>
          <w:sz w:val="24"/>
          <w:szCs w:val="24"/>
        </w:rPr>
        <w:t>–</w:t>
      </w:r>
      <w:r w:rsidR="00333ABA" w:rsidRPr="00333ABA">
        <w:rPr>
          <w:sz w:val="24"/>
          <w:szCs w:val="24"/>
        </w:rPr>
        <w:t xml:space="preserve"> </w:t>
      </w:r>
      <w:r w:rsidR="00333ABA">
        <w:rPr>
          <w:sz w:val="24"/>
          <w:szCs w:val="24"/>
        </w:rPr>
        <w:tab/>
      </w:r>
      <w:r w:rsidR="00C40BA2">
        <w:rPr>
          <w:sz w:val="24"/>
          <w:szCs w:val="24"/>
        </w:rPr>
        <w:t xml:space="preserve">w dniu </w:t>
      </w:r>
      <w:r w:rsidR="006F39E3" w:rsidRPr="00333ABA">
        <w:rPr>
          <w:sz w:val="24"/>
          <w:szCs w:val="24"/>
        </w:rPr>
        <w:t>26</w:t>
      </w:r>
      <w:r w:rsidR="005244BD" w:rsidRPr="00333ABA">
        <w:rPr>
          <w:bCs/>
          <w:sz w:val="24"/>
          <w:szCs w:val="24"/>
        </w:rPr>
        <w:t xml:space="preserve"> września </w:t>
      </w:r>
      <w:r w:rsidRPr="00333ABA">
        <w:rPr>
          <w:sz w:val="24"/>
          <w:szCs w:val="24"/>
        </w:rPr>
        <w:t>202</w:t>
      </w:r>
      <w:r w:rsidR="006F39E3" w:rsidRPr="00333ABA">
        <w:rPr>
          <w:sz w:val="24"/>
          <w:szCs w:val="24"/>
        </w:rPr>
        <w:t>3</w:t>
      </w:r>
      <w:r w:rsidRPr="00333ABA">
        <w:rPr>
          <w:sz w:val="24"/>
          <w:szCs w:val="24"/>
        </w:rPr>
        <w:t xml:space="preserve"> r.</w:t>
      </w:r>
      <w:r w:rsidR="00333ABA" w:rsidRPr="00333ABA">
        <w:rPr>
          <w:sz w:val="24"/>
          <w:szCs w:val="24"/>
        </w:rPr>
        <w:t xml:space="preserve"> </w:t>
      </w:r>
    </w:p>
    <w:p w14:paraId="7A26BA96" w14:textId="1775712B" w:rsidR="00333ABA" w:rsidRPr="00333ABA" w:rsidRDefault="00333ABA" w:rsidP="00436EAA">
      <w:pPr>
        <w:pStyle w:val="Standard"/>
        <w:tabs>
          <w:tab w:val="left" w:pos="340"/>
          <w:tab w:val="right" w:pos="9582"/>
        </w:tabs>
        <w:spacing w:line="276" w:lineRule="auto"/>
        <w:ind w:left="283"/>
        <w:jc w:val="both"/>
        <w:rPr>
          <w:bCs/>
          <w:sz w:val="24"/>
          <w:szCs w:val="24"/>
        </w:rPr>
      </w:pPr>
      <w:r w:rsidRPr="00333ABA">
        <w:rPr>
          <w:b/>
          <w:bCs/>
          <w:sz w:val="24"/>
          <w:szCs w:val="24"/>
        </w:rPr>
        <w:t xml:space="preserve">– </w:t>
      </w:r>
      <w:r w:rsidRPr="00333ABA">
        <w:rPr>
          <w:sz w:val="24"/>
          <w:szCs w:val="24"/>
        </w:rPr>
        <w:t xml:space="preserve">z wyjątkiem listy </w:t>
      </w:r>
      <w:r>
        <w:rPr>
          <w:sz w:val="24"/>
          <w:szCs w:val="24"/>
        </w:rPr>
        <w:t xml:space="preserve">przyjętych </w:t>
      </w:r>
      <w:r w:rsidRPr="00333ABA">
        <w:rPr>
          <w:sz w:val="24"/>
          <w:szCs w:val="24"/>
        </w:rPr>
        <w:t>kandydatów finansowanych z programu „Doktorat wdrożeniowy”</w:t>
      </w:r>
      <w:r>
        <w:rPr>
          <w:sz w:val="24"/>
          <w:szCs w:val="24"/>
        </w:rPr>
        <w:t>, która</w:t>
      </w:r>
      <w:r w:rsidRPr="00333ABA">
        <w:rPr>
          <w:sz w:val="24"/>
          <w:szCs w:val="24"/>
        </w:rPr>
        <w:t xml:space="preserve"> zostanie niezwłocznie ogłoszona, po uzyskaniu decyzji MEiN o przyznaniu finansowania na realizację doktoratu w ramach programu.</w:t>
      </w:r>
    </w:p>
    <w:p w14:paraId="63F0FA5F" w14:textId="791AB2A3" w:rsidR="00AC588C" w:rsidRDefault="00AC588C" w:rsidP="009437E6">
      <w:pPr>
        <w:pStyle w:val="Akapitzlist"/>
        <w:spacing w:before="120" w:line="276" w:lineRule="auto"/>
        <w:ind w:left="0"/>
        <w:jc w:val="center"/>
        <w:rPr>
          <w:b/>
        </w:rPr>
      </w:pPr>
      <w:r>
        <w:rPr>
          <w:b/>
        </w:rPr>
        <w:t xml:space="preserve">§ </w:t>
      </w:r>
      <w:r w:rsidR="00D15425">
        <w:rPr>
          <w:b/>
        </w:rPr>
        <w:t>2</w:t>
      </w:r>
      <w:r>
        <w:rPr>
          <w:b/>
        </w:rPr>
        <w:t>.</w:t>
      </w:r>
    </w:p>
    <w:p w14:paraId="6F96738B" w14:textId="308915A5" w:rsidR="00AC588C" w:rsidRPr="006029E9" w:rsidRDefault="00AC588C" w:rsidP="00F10A79">
      <w:pPr>
        <w:pStyle w:val="akapit"/>
        <w:suppressAutoHyphens/>
        <w:spacing w:after="120"/>
      </w:pPr>
      <w:r w:rsidRPr="006029E9">
        <w:t xml:space="preserve">Ustala się limity przyjęć </w:t>
      </w:r>
      <w:r w:rsidR="00F10A79" w:rsidRPr="006029E9">
        <w:t xml:space="preserve">kandydatów </w:t>
      </w:r>
      <w:r w:rsidRPr="006029E9">
        <w:t xml:space="preserve">na I rok kształcenia w Szkole Doktorskiej </w:t>
      </w:r>
      <w:r w:rsidR="006029E9" w:rsidRPr="006029E9">
        <w:t>w</w:t>
      </w:r>
      <w:r w:rsidRPr="006029E9">
        <w:t xml:space="preserve"> rok</w:t>
      </w:r>
      <w:r w:rsidR="006029E9" w:rsidRPr="006029E9">
        <w:t>u</w:t>
      </w:r>
      <w:r w:rsidRPr="006029E9">
        <w:t xml:space="preserve"> akademicki</w:t>
      </w:r>
      <w:r w:rsidR="006029E9" w:rsidRPr="006029E9">
        <w:t>m</w:t>
      </w:r>
      <w:r w:rsidRPr="006029E9">
        <w:t xml:space="preserve"> 202</w:t>
      </w:r>
      <w:r w:rsidR="00D5023B">
        <w:t>3</w:t>
      </w:r>
      <w:r w:rsidRPr="006029E9">
        <w:t>/202</w:t>
      </w:r>
      <w:r w:rsidR="00D5023B">
        <w:t>4</w:t>
      </w:r>
      <w:r w:rsidR="00A70FBB" w:rsidRPr="006029E9">
        <w:t>, finansowanych z subwencji wydziałowych</w:t>
      </w:r>
      <w:r w:rsidRPr="006029E9">
        <w:t>:</w:t>
      </w:r>
    </w:p>
    <w:tbl>
      <w:tblPr>
        <w:tblStyle w:val="Tabela-Siatka"/>
        <w:tblW w:w="4857" w:type="pct"/>
        <w:tblLook w:val="04A0" w:firstRow="1" w:lastRow="0" w:firstColumn="1" w:lastColumn="0" w:noHBand="0" w:noVBand="1"/>
      </w:tblPr>
      <w:tblGrid>
        <w:gridCol w:w="520"/>
        <w:gridCol w:w="3728"/>
        <w:gridCol w:w="769"/>
        <w:gridCol w:w="931"/>
        <w:gridCol w:w="3404"/>
      </w:tblGrid>
      <w:tr w:rsidR="00782CB6" w:rsidRPr="00A43679" w14:paraId="420881E2" w14:textId="77777777" w:rsidTr="00782CB6">
        <w:trPr>
          <w:trHeight w:val="1174"/>
        </w:trPr>
        <w:tc>
          <w:tcPr>
            <w:tcW w:w="278" w:type="pct"/>
            <w:tcBorders>
              <w:top w:val="single" w:sz="8" w:space="0" w:color="auto"/>
            </w:tcBorders>
            <w:vAlign w:val="center"/>
          </w:tcPr>
          <w:p w14:paraId="79DBA18A" w14:textId="77777777" w:rsidR="00782CB6" w:rsidRPr="00A43679" w:rsidRDefault="00782CB6" w:rsidP="002147C4">
            <w:pPr>
              <w:pStyle w:val="Akapitzlist"/>
              <w:ind w:left="0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1993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9D129AF" w14:textId="059F0A56" w:rsidR="00782CB6" w:rsidRPr="00A43679" w:rsidRDefault="00782CB6" w:rsidP="002147C4">
            <w:pPr>
              <w:pStyle w:val="Akapitzlist"/>
              <w:ind w:left="0"/>
              <w:jc w:val="center"/>
              <w:rPr>
                <w:b/>
                <w:bCs/>
                <w:sz w:val="20"/>
              </w:rPr>
            </w:pPr>
            <w:r w:rsidRPr="00A43679">
              <w:rPr>
                <w:b/>
                <w:sz w:val="20"/>
              </w:rPr>
              <w:t xml:space="preserve">Dyscyplina </w:t>
            </w:r>
            <w:r w:rsidR="00A31197">
              <w:rPr>
                <w:b/>
                <w:sz w:val="20"/>
              </w:rPr>
              <w:t>naukowa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683916D5" w14:textId="173F8B0B" w:rsidR="00782CB6" w:rsidRPr="00F703CB" w:rsidRDefault="00782CB6" w:rsidP="002147C4">
            <w:pPr>
              <w:pStyle w:val="Akapitzlist"/>
              <w:ind w:left="113" w:right="113"/>
              <w:jc w:val="center"/>
              <w:rPr>
                <w:b/>
                <w:bCs/>
                <w:spacing w:val="6"/>
                <w:sz w:val="20"/>
              </w:rPr>
            </w:pPr>
            <w:r w:rsidRPr="00F703CB">
              <w:rPr>
                <w:b/>
                <w:spacing w:val="6"/>
                <w:sz w:val="20"/>
              </w:rPr>
              <w:t>Dziedzina</w:t>
            </w:r>
          </w:p>
        </w:tc>
        <w:tc>
          <w:tcPr>
            <w:tcW w:w="2318" w:type="pct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6D8A3D0" w14:textId="001139DC" w:rsidR="00A70FBB" w:rsidRDefault="00782CB6" w:rsidP="00A70FBB">
            <w:pPr>
              <w:pStyle w:val="Akapitzlis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Planowane l</w:t>
            </w:r>
            <w:r w:rsidRPr="002D7BAE">
              <w:rPr>
                <w:b/>
                <w:sz w:val="20"/>
              </w:rPr>
              <w:t>imit</w:t>
            </w:r>
            <w:r>
              <w:rPr>
                <w:b/>
                <w:sz w:val="20"/>
              </w:rPr>
              <w:t>y</w:t>
            </w:r>
            <w:r w:rsidRPr="002D7BAE">
              <w:rPr>
                <w:b/>
                <w:sz w:val="20"/>
              </w:rPr>
              <w:t xml:space="preserve"> </w:t>
            </w:r>
            <w:r w:rsidRPr="00AC588C">
              <w:rPr>
                <w:b/>
                <w:sz w:val="20"/>
              </w:rPr>
              <w:t>przyjęć</w:t>
            </w:r>
            <w:r w:rsidRPr="002D7BAE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kandydatów </w:t>
            </w:r>
            <w:r>
              <w:rPr>
                <w:b/>
                <w:sz w:val="20"/>
              </w:rPr>
              <w:br/>
            </w:r>
            <w:r w:rsidR="00A70FBB" w:rsidRPr="002D7BAE">
              <w:rPr>
                <w:b/>
                <w:sz w:val="20"/>
              </w:rPr>
              <w:t xml:space="preserve">finansowanych </w:t>
            </w:r>
            <w:r w:rsidR="00A70FBB">
              <w:rPr>
                <w:b/>
                <w:sz w:val="20"/>
              </w:rPr>
              <w:t xml:space="preserve">z </w:t>
            </w:r>
            <w:r w:rsidR="00A70FBB" w:rsidRPr="002D7BAE">
              <w:rPr>
                <w:b/>
                <w:sz w:val="20"/>
              </w:rPr>
              <w:t>subwencji wydziałowych</w:t>
            </w:r>
          </w:p>
          <w:p w14:paraId="06BAA996" w14:textId="68BDA5E7" w:rsidR="00782CB6" w:rsidRPr="002D7BAE" w:rsidRDefault="00782CB6" w:rsidP="00A70FBB">
            <w:pPr>
              <w:pStyle w:val="Akapitzlist"/>
              <w:ind w:left="0"/>
              <w:jc w:val="center"/>
              <w:rPr>
                <w:b/>
                <w:bCs/>
                <w:sz w:val="20"/>
              </w:rPr>
            </w:pPr>
            <w:r w:rsidRPr="002D7BAE">
              <w:rPr>
                <w:b/>
                <w:sz w:val="20"/>
              </w:rPr>
              <w:t>do Szkoły Doktorskiej</w:t>
            </w:r>
          </w:p>
        </w:tc>
      </w:tr>
      <w:tr w:rsidR="00AC588C" w:rsidRPr="002C624A" w14:paraId="726FBF3F" w14:textId="77777777" w:rsidTr="007C157F">
        <w:trPr>
          <w:cantSplit/>
          <w:trHeight w:val="397"/>
        </w:trPr>
        <w:tc>
          <w:tcPr>
            <w:tcW w:w="278" w:type="pct"/>
            <w:tcBorders>
              <w:top w:val="single" w:sz="8" w:space="0" w:color="auto"/>
            </w:tcBorders>
            <w:vAlign w:val="center"/>
          </w:tcPr>
          <w:p w14:paraId="5B6BA340" w14:textId="77777777" w:rsidR="00AC588C" w:rsidRPr="002C624A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62BA85" w14:textId="77777777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2C624A">
              <w:rPr>
                <w:sz w:val="20"/>
              </w:rPr>
              <w:t>rchitektura i urbanistyka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259A6C37" w14:textId="30D77804" w:rsidR="00AC588C" w:rsidRPr="00F703CB" w:rsidRDefault="00AC588C" w:rsidP="002147C4">
            <w:pPr>
              <w:pStyle w:val="Akapitzlist"/>
              <w:ind w:left="113" w:right="113"/>
              <w:jc w:val="center"/>
              <w:rPr>
                <w:spacing w:val="6"/>
                <w:sz w:val="20"/>
              </w:rPr>
            </w:pPr>
            <w:r w:rsidRPr="00F703CB">
              <w:rPr>
                <w:spacing w:val="6"/>
                <w:sz w:val="20"/>
              </w:rPr>
              <w:t>nauk inżynieryjno-techniczn</w:t>
            </w:r>
            <w:r w:rsidR="0081247C">
              <w:rPr>
                <w:spacing w:val="6"/>
                <w:sz w:val="20"/>
              </w:rPr>
              <w:t>ych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0364309" w14:textId="77777777" w:rsidR="00AC588C" w:rsidRPr="007C157F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7C157F">
              <w:rPr>
                <w:sz w:val="20"/>
              </w:rPr>
              <w:t>3</w:t>
            </w:r>
          </w:p>
        </w:tc>
        <w:tc>
          <w:tcPr>
            <w:tcW w:w="1820" w:type="pct"/>
            <w:tcBorders>
              <w:top w:val="single" w:sz="8" w:space="0" w:color="auto"/>
            </w:tcBorders>
            <w:vAlign w:val="center"/>
          </w:tcPr>
          <w:p w14:paraId="2CB68DEE" w14:textId="77777777" w:rsidR="00AC588C" w:rsidRPr="002C624A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WA</w:t>
            </w:r>
          </w:p>
        </w:tc>
      </w:tr>
      <w:tr w:rsidR="00AC588C" w:rsidRPr="002C624A" w14:paraId="57A798C8" w14:textId="77777777" w:rsidTr="00116875">
        <w:trPr>
          <w:cantSplit/>
          <w:trHeight w:val="567"/>
        </w:trPr>
        <w:tc>
          <w:tcPr>
            <w:tcW w:w="278" w:type="pct"/>
            <w:vAlign w:val="center"/>
          </w:tcPr>
          <w:p w14:paraId="4408C148" w14:textId="77777777" w:rsidR="00AC588C" w:rsidRPr="002C624A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vAlign w:val="center"/>
          </w:tcPr>
          <w:p w14:paraId="1EEBC87E" w14:textId="3F106D6B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>A</w:t>
            </w:r>
            <w:r w:rsidRPr="002C624A">
              <w:rPr>
                <w:sz w:val="20"/>
              </w:rPr>
              <w:t>utomatyka, elektronika</w:t>
            </w:r>
            <w:r w:rsidR="00D5023B">
              <w:rPr>
                <w:sz w:val="20"/>
              </w:rPr>
              <w:t xml:space="preserve">, </w:t>
            </w:r>
            <w:r w:rsidRPr="002C624A">
              <w:rPr>
                <w:sz w:val="20"/>
              </w:rPr>
              <w:t>elektrotechnika</w:t>
            </w:r>
            <w:r w:rsidR="00D5023B">
              <w:rPr>
                <w:sz w:val="20"/>
              </w:rPr>
              <w:t xml:space="preserve"> i</w:t>
            </w:r>
            <w:r w:rsidR="00116875">
              <w:rPr>
                <w:sz w:val="20"/>
              </w:rPr>
              <w:t> </w:t>
            </w:r>
            <w:r w:rsidR="00D5023B">
              <w:rPr>
                <w:sz w:val="20"/>
              </w:rPr>
              <w:t>technologie kosmiczne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73B60" w14:textId="77777777" w:rsidR="00AC588C" w:rsidRPr="002D7BAE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2DB528" w14:textId="77777777" w:rsidR="00AC588C" w:rsidRPr="007C157F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7C157F">
              <w:rPr>
                <w:sz w:val="20"/>
              </w:rPr>
              <w:t>3</w:t>
            </w:r>
          </w:p>
        </w:tc>
        <w:tc>
          <w:tcPr>
            <w:tcW w:w="1820" w:type="pct"/>
            <w:vAlign w:val="center"/>
          </w:tcPr>
          <w:p w14:paraId="6F8B8CDB" w14:textId="77777777" w:rsidR="00AC588C" w:rsidRPr="002C624A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2D7BAE">
              <w:rPr>
                <w:sz w:val="20"/>
              </w:rPr>
              <w:t>WE</w:t>
            </w:r>
          </w:p>
        </w:tc>
      </w:tr>
      <w:tr w:rsidR="00AC588C" w:rsidRPr="002C624A" w14:paraId="4C6487F2" w14:textId="77777777" w:rsidTr="007C157F">
        <w:trPr>
          <w:cantSplit/>
          <w:trHeight w:val="397"/>
        </w:trPr>
        <w:tc>
          <w:tcPr>
            <w:tcW w:w="278" w:type="pct"/>
            <w:vAlign w:val="center"/>
          </w:tcPr>
          <w:p w14:paraId="539D07CC" w14:textId="77777777" w:rsidR="00AC588C" w:rsidRPr="002C624A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vAlign w:val="center"/>
          </w:tcPr>
          <w:p w14:paraId="4A410077" w14:textId="77777777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2C624A">
              <w:rPr>
                <w:sz w:val="20"/>
              </w:rPr>
              <w:t>nformatyka techniczna i telekomunikacja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BA987" w14:textId="77777777" w:rsidR="00AC588C" w:rsidRPr="002D7BAE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6360C8" w14:textId="77777777" w:rsidR="00AC588C" w:rsidRPr="007C157F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7C157F">
              <w:rPr>
                <w:sz w:val="20"/>
              </w:rPr>
              <w:t>7</w:t>
            </w:r>
          </w:p>
        </w:tc>
        <w:tc>
          <w:tcPr>
            <w:tcW w:w="1820" w:type="pct"/>
            <w:vAlign w:val="center"/>
          </w:tcPr>
          <w:p w14:paraId="1B84B01A" w14:textId="77777777" w:rsidR="00AC588C" w:rsidRPr="002C624A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2D7BAE">
              <w:rPr>
                <w:sz w:val="20"/>
              </w:rPr>
              <w:t>WI</w:t>
            </w:r>
          </w:p>
        </w:tc>
      </w:tr>
      <w:tr w:rsidR="00AC588C" w:rsidRPr="002C624A" w14:paraId="43726549" w14:textId="77777777" w:rsidTr="007C157F">
        <w:trPr>
          <w:cantSplit/>
          <w:trHeight w:val="397"/>
        </w:trPr>
        <w:tc>
          <w:tcPr>
            <w:tcW w:w="278" w:type="pct"/>
            <w:vAlign w:val="center"/>
          </w:tcPr>
          <w:p w14:paraId="47C03916" w14:textId="77777777" w:rsidR="00AC588C" w:rsidRPr="002C624A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vAlign w:val="center"/>
          </w:tcPr>
          <w:p w14:paraId="345AE998" w14:textId="77777777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2C624A">
              <w:rPr>
                <w:sz w:val="20"/>
              </w:rPr>
              <w:t>nżynieria chemiczna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03593" w14:textId="77777777" w:rsidR="00AC588C" w:rsidRPr="002D7BAE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D41B92" w14:textId="553B9C22" w:rsidR="00AC588C" w:rsidRPr="007C157F" w:rsidRDefault="007C157F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7C157F">
              <w:rPr>
                <w:sz w:val="20"/>
              </w:rPr>
              <w:t>2</w:t>
            </w:r>
          </w:p>
        </w:tc>
        <w:tc>
          <w:tcPr>
            <w:tcW w:w="1820" w:type="pct"/>
            <w:vAlign w:val="center"/>
          </w:tcPr>
          <w:p w14:paraId="3A32A1B5" w14:textId="77777777" w:rsidR="00AC588C" w:rsidRPr="002C624A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2D7BAE">
              <w:rPr>
                <w:sz w:val="20"/>
              </w:rPr>
              <w:t>WTiICh</w:t>
            </w:r>
          </w:p>
        </w:tc>
      </w:tr>
      <w:tr w:rsidR="00AC588C" w:rsidRPr="002C624A" w14:paraId="6F9AB968" w14:textId="77777777" w:rsidTr="007C157F">
        <w:trPr>
          <w:cantSplit/>
          <w:trHeight w:val="397"/>
        </w:trPr>
        <w:tc>
          <w:tcPr>
            <w:tcW w:w="278" w:type="pct"/>
            <w:vAlign w:val="center"/>
          </w:tcPr>
          <w:p w14:paraId="16A474C5" w14:textId="77777777" w:rsidR="00AC588C" w:rsidRPr="002C624A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vAlign w:val="center"/>
          </w:tcPr>
          <w:p w14:paraId="3E20557A" w14:textId="503082F3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2C624A">
              <w:rPr>
                <w:sz w:val="20"/>
              </w:rPr>
              <w:t>nżynieria lądowa</w:t>
            </w:r>
            <w:r w:rsidR="00D5023B">
              <w:rPr>
                <w:sz w:val="20"/>
              </w:rPr>
              <w:t xml:space="preserve">, geodezja i </w:t>
            </w:r>
            <w:r w:rsidRPr="002C624A">
              <w:rPr>
                <w:sz w:val="20"/>
              </w:rPr>
              <w:t>transport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BEDBA" w14:textId="77777777" w:rsidR="00AC588C" w:rsidRPr="002D7BAE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5BF28E" w14:textId="77777777" w:rsidR="00AC588C" w:rsidRPr="007C157F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7C157F">
              <w:rPr>
                <w:sz w:val="20"/>
              </w:rPr>
              <w:t>1</w:t>
            </w:r>
          </w:p>
        </w:tc>
        <w:tc>
          <w:tcPr>
            <w:tcW w:w="1820" w:type="pct"/>
            <w:vAlign w:val="center"/>
          </w:tcPr>
          <w:p w14:paraId="3C750056" w14:textId="77777777" w:rsidR="00AC588C" w:rsidRPr="002C624A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WBiIŚ</w:t>
            </w:r>
          </w:p>
        </w:tc>
      </w:tr>
      <w:tr w:rsidR="007C157F" w:rsidRPr="00272AEE" w14:paraId="3A8AC246" w14:textId="77777777" w:rsidTr="007C157F">
        <w:trPr>
          <w:cantSplit/>
          <w:trHeight w:val="397"/>
        </w:trPr>
        <w:tc>
          <w:tcPr>
            <w:tcW w:w="278" w:type="pct"/>
            <w:vAlign w:val="center"/>
          </w:tcPr>
          <w:p w14:paraId="21D7FB8A" w14:textId="77777777" w:rsidR="007C157F" w:rsidRPr="002C624A" w:rsidRDefault="007C157F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vAlign w:val="center"/>
          </w:tcPr>
          <w:p w14:paraId="75D9AD4E" w14:textId="1FF7B8B3" w:rsidR="007C157F" w:rsidRPr="00272AEE" w:rsidRDefault="007C157F" w:rsidP="002147C4">
            <w:pPr>
              <w:pStyle w:val="Akapitzlist"/>
              <w:ind w:left="0"/>
              <w:rPr>
                <w:sz w:val="20"/>
              </w:rPr>
            </w:pPr>
            <w:r w:rsidRPr="00272AEE">
              <w:rPr>
                <w:sz w:val="20"/>
              </w:rPr>
              <w:t>Inżynieria materiałowa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DA70D0" w14:textId="77777777" w:rsidR="007C157F" w:rsidRPr="00272AEE" w:rsidRDefault="007C157F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26AF8E" w14:textId="4A1248A6" w:rsidR="007C157F" w:rsidRPr="00272AEE" w:rsidRDefault="007C157F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272AEE">
              <w:rPr>
                <w:sz w:val="20"/>
              </w:rPr>
              <w:t>2</w:t>
            </w:r>
          </w:p>
        </w:tc>
        <w:tc>
          <w:tcPr>
            <w:tcW w:w="1820" w:type="pct"/>
            <w:vAlign w:val="center"/>
          </w:tcPr>
          <w:p w14:paraId="0C29CC2E" w14:textId="142427A9" w:rsidR="007C157F" w:rsidRPr="00272AEE" w:rsidRDefault="007C157F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272AEE">
              <w:rPr>
                <w:sz w:val="20"/>
              </w:rPr>
              <w:t>WTiICh</w:t>
            </w:r>
          </w:p>
        </w:tc>
      </w:tr>
      <w:tr w:rsidR="00AC588C" w:rsidRPr="002C624A" w14:paraId="7EFFF351" w14:textId="77777777" w:rsidTr="007C157F">
        <w:trPr>
          <w:cantSplit/>
          <w:trHeight w:val="397"/>
        </w:trPr>
        <w:tc>
          <w:tcPr>
            <w:tcW w:w="278" w:type="pct"/>
            <w:vAlign w:val="center"/>
          </w:tcPr>
          <w:p w14:paraId="5C6D739E" w14:textId="77777777" w:rsidR="00AC588C" w:rsidRPr="00272AEE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vAlign w:val="center"/>
          </w:tcPr>
          <w:p w14:paraId="6DF96011" w14:textId="77777777" w:rsidR="00AC588C" w:rsidRPr="00272AEE" w:rsidRDefault="00AC588C" w:rsidP="002147C4">
            <w:pPr>
              <w:pStyle w:val="Akapitzlist"/>
              <w:ind w:left="0"/>
              <w:rPr>
                <w:sz w:val="20"/>
              </w:rPr>
            </w:pPr>
            <w:r w:rsidRPr="00272AEE">
              <w:rPr>
                <w:sz w:val="20"/>
              </w:rPr>
              <w:t>Inżynieria mechaniczna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76D0E" w14:textId="77777777" w:rsidR="00AC588C" w:rsidRPr="00272AEE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4F75BF" w14:textId="70EE16B9" w:rsidR="00AC588C" w:rsidRPr="00272AEE" w:rsidRDefault="007C157F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272AEE">
              <w:rPr>
                <w:sz w:val="20"/>
              </w:rPr>
              <w:t>2</w:t>
            </w:r>
          </w:p>
        </w:tc>
        <w:tc>
          <w:tcPr>
            <w:tcW w:w="1820" w:type="pct"/>
            <w:vAlign w:val="center"/>
          </w:tcPr>
          <w:p w14:paraId="2A64FB0D" w14:textId="4235D837" w:rsidR="00AC588C" w:rsidRPr="00272AEE" w:rsidRDefault="007C157F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272AEE">
              <w:rPr>
                <w:sz w:val="20"/>
              </w:rPr>
              <w:t>WIMiM</w:t>
            </w:r>
          </w:p>
        </w:tc>
      </w:tr>
      <w:tr w:rsidR="00AC588C" w:rsidRPr="002C624A" w14:paraId="1E1FE831" w14:textId="77777777" w:rsidTr="007C157F">
        <w:trPr>
          <w:cantSplit/>
          <w:trHeight w:val="397"/>
        </w:trPr>
        <w:tc>
          <w:tcPr>
            <w:tcW w:w="278" w:type="pct"/>
            <w:vMerge w:val="restart"/>
            <w:vAlign w:val="center"/>
          </w:tcPr>
          <w:p w14:paraId="3C266336" w14:textId="77777777" w:rsidR="00AC588C" w:rsidRPr="002C624A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vMerge w:val="restart"/>
            <w:tcBorders>
              <w:right w:val="single" w:sz="8" w:space="0" w:color="auto"/>
            </w:tcBorders>
            <w:vAlign w:val="center"/>
          </w:tcPr>
          <w:p w14:paraId="27B8E0F7" w14:textId="77777777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>I</w:t>
            </w:r>
            <w:r w:rsidRPr="002C624A">
              <w:rPr>
                <w:sz w:val="20"/>
              </w:rPr>
              <w:t>nżynieria środowiska, górnictwo i</w:t>
            </w:r>
            <w:r>
              <w:rPr>
                <w:sz w:val="20"/>
              </w:rPr>
              <w:t> </w:t>
            </w:r>
            <w:r w:rsidRPr="002C624A">
              <w:rPr>
                <w:sz w:val="20"/>
              </w:rPr>
              <w:t>energetyka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B2F1B" w14:textId="77777777" w:rsidR="00AC588C" w:rsidRPr="002D7BAE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6B14AC" w14:textId="77777777" w:rsidR="00AC588C" w:rsidRPr="007C157F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7C157F">
              <w:rPr>
                <w:sz w:val="20"/>
              </w:rPr>
              <w:t>1</w:t>
            </w:r>
          </w:p>
        </w:tc>
        <w:tc>
          <w:tcPr>
            <w:tcW w:w="1820" w:type="pct"/>
            <w:vAlign w:val="center"/>
          </w:tcPr>
          <w:p w14:paraId="5D04D9AF" w14:textId="77777777" w:rsidR="00AC588C" w:rsidRPr="002C624A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WBiIŚ</w:t>
            </w:r>
          </w:p>
        </w:tc>
      </w:tr>
      <w:tr w:rsidR="00AC588C" w:rsidRPr="002C624A" w14:paraId="4F9A9A22" w14:textId="77777777" w:rsidTr="007C157F">
        <w:trPr>
          <w:cantSplit/>
          <w:trHeight w:val="397"/>
        </w:trPr>
        <w:tc>
          <w:tcPr>
            <w:tcW w:w="278" w:type="pct"/>
            <w:vMerge/>
            <w:tcBorders>
              <w:bottom w:val="single" w:sz="4" w:space="0" w:color="auto"/>
            </w:tcBorders>
            <w:vAlign w:val="center"/>
          </w:tcPr>
          <w:p w14:paraId="491B5C91" w14:textId="77777777" w:rsidR="00AC588C" w:rsidRPr="002C624A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BB0C6E" w14:textId="77777777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D8A510" w14:textId="77777777" w:rsidR="00AC588C" w:rsidRPr="002D7BAE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412D22" w14:textId="77777777" w:rsidR="00AC588C" w:rsidRPr="007C157F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7C157F">
              <w:rPr>
                <w:sz w:val="20"/>
              </w:rPr>
              <w:t>1</w:t>
            </w:r>
          </w:p>
        </w:tc>
        <w:tc>
          <w:tcPr>
            <w:tcW w:w="1820" w:type="pct"/>
            <w:vMerge w:val="restart"/>
            <w:vAlign w:val="center"/>
          </w:tcPr>
          <w:p w14:paraId="386D2E6B" w14:textId="77777777" w:rsidR="00AC588C" w:rsidRPr="002C624A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2D7BAE">
              <w:rPr>
                <w:sz w:val="20"/>
              </w:rPr>
              <w:t>WKŚiR</w:t>
            </w:r>
          </w:p>
        </w:tc>
      </w:tr>
      <w:tr w:rsidR="00AC588C" w:rsidRPr="002C624A" w14:paraId="0F1814F5" w14:textId="77777777" w:rsidTr="007C157F">
        <w:trPr>
          <w:cantSplit/>
          <w:trHeight w:val="397"/>
        </w:trPr>
        <w:tc>
          <w:tcPr>
            <w:tcW w:w="278" w:type="pct"/>
            <w:tcBorders>
              <w:top w:val="single" w:sz="4" w:space="0" w:color="auto"/>
            </w:tcBorders>
            <w:vAlign w:val="center"/>
          </w:tcPr>
          <w:p w14:paraId="7917ED54" w14:textId="77777777" w:rsidR="00AC588C" w:rsidRPr="002C624A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25F8ADB2" w14:textId="77777777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>R</w:t>
            </w:r>
            <w:r w:rsidRPr="002C624A">
              <w:rPr>
                <w:sz w:val="20"/>
              </w:rPr>
              <w:t>olnictwo i ogrodnictwo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extDirection w:val="tbRl"/>
            <w:vAlign w:val="center"/>
          </w:tcPr>
          <w:p w14:paraId="502C5B02" w14:textId="3F2E52B6" w:rsidR="00AC588C" w:rsidRPr="00F703CB" w:rsidRDefault="00AC588C" w:rsidP="00A31197">
            <w:pPr>
              <w:pStyle w:val="Akapitzlist"/>
              <w:ind w:left="0"/>
              <w:jc w:val="center"/>
              <w:rPr>
                <w:spacing w:val="6"/>
                <w:sz w:val="20"/>
              </w:rPr>
            </w:pPr>
            <w:r w:rsidRPr="00F703CB">
              <w:rPr>
                <w:spacing w:val="6"/>
                <w:sz w:val="20"/>
              </w:rPr>
              <w:t>nauk rolnicz</w:t>
            </w:r>
            <w:r w:rsidR="0081247C">
              <w:rPr>
                <w:spacing w:val="6"/>
                <w:sz w:val="20"/>
              </w:rPr>
              <w:t>ych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0AC314B" w14:textId="77777777" w:rsidR="00AC588C" w:rsidRPr="007C157F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7C157F">
              <w:rPr>
                <w:sz w:val="20"/>
              </w:rPr>
              <w:t>1</w:t>
            </w:r>
          </w:p>
        </w:tc>
        <w:tc>
          <w:tcPr>
            <w:tcW w:w="1820" w:type="pct"/>
            <w:vMerge/>
            <w:vAlign w:val="center"/>
          </w:tcPr>
          <w:p w14:paraId="78EBF4B7" w14:textId="77777777" w:rsidR="00AC588C" w:rsidRPr="002C624A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</w:tr>
      <w:tr w:rsidR="00AC588C" w:rsidRPr="002C624A" w14:paraId="3944A237" w14:textId="77777777" w:rsidTr="007C157F">
        <w:trPr>
          <w:cantSplit/>
          <w:trHeight w:val="397"/>
        </w:trPr>
        <w:tc>
          <w:tcPr>
            <w:tcW w:w="278" w:type="pct"/>
            <w:vAlign w:val="center"/>
          </w:tcPr>
          <w:p w14:paraId="29E8B3E0" w14:textId="77777777" w:rsidR="00AC588C" w:rsidRPr="002C624A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tcBorders>
              <w:right w:val="single" w:sz="8" w:space="0" w:color="auto"/>
            </w:tcBorders>
            <w:vAlign w:val="center"/>
          </w:tcPr>
          <w:p w14:paraId="5F496D0B" w14:textId="77777777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>T</w:t>
            </w:r>
            <w:r w:rsidRPr="002C624A">
              <w:rPr>
                <w:sz w:val="20"/>
              </w:rPr>
              <w:t>echnologia żywności i żywienia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E92294" w14:textId="77777777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98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0E04A99" w14:textId="77777777" w:rsidR="00AC588C" w:rsidRPr="007C157F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7C157F">
              <w:rPr>
                <w:sz w:val="20"/>
              </w:rPr>
              <w:t>1</w:t>
            </w:r>
          </w:p>
        </w:tc>
        <w:tc>
          <w:tcPr>
            <w:tcW w:w="1820" w:type="pct"/>
            <w:vMerge w:val="restart"/>
            <w:vAlign w:val="center"/>
          </w:tcPr>
          <w:p w14:paraId="679AD0AE" w14:textId="77777777" w:rsidR="00AC588C" w:rsidRPr="002C624A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2C624A">
              <w:rPr>
                <w:sz w:val="20"/>
              </w:rPr>
              <w:t>WNoŻiR</w:t>
            </w:r>
          </w:p>
        </w:tc>
      </w:tr>
      <w:tr w:rsidR="00AC588C" w:rsidRPr="002C624A" w14:paraId="35131B20" w14:textId="77777777" w:rsidTr="007C157F">
        <w:trPr>
          <w:cantSplit/>
          <w:trHeight w:val="397"/>
        </w:trPr>
        <w:tc>
          <w:tcPr>
            <w:tcW w:w="278" w:type="pct"/>
            <w:vMerge w:val="restart"/>
            <w:vAlign w:val="center"/>
          </w:tcPr>
          <w:p w14:paraId="190FED40" w14:textId="77777777" w:rsidR="00AC588C" w:rsidRPr="002C624A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0" w:firstLine="0"/>
              <w:jc w:val="right"/>
              <w:rPr>
                <w:sz w:val="20"/>
              </w:rPr>
            </w:pPr>
          </w:p>
        </w:tc>
        <w:tc>
          <w:tcPr>
            <w:tcW w:w="1993" w:type="pct"/>
            <w:vMerge w:val="restart"/>
            <w:tcBorders>
              <w:right w:val="single" w:sz="8" w:space="0" w:color="auto"/>
            </w:tcBorders>
            <w:vAlign w:val="center"/>
          </w:tcPr>
          <w:p w14:paraId="130D7EDA" w14:textId="77777777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  <w:r>
              <w:rPr>
                <w:sz w:val="20"/>
              </w:rPr>
              <w:t>Z</w:t>
            </w:r>
            <w:r w:rsidRPr="002C624A">
              <w:rPr>
                <w:sz w:val="20"/>
              </w:rPr>
              <w:t>ootechnika i rybactwo</w:t>
            </w:r>
          </w:p>
        </w:tc>
        <w:tc>
          <w:tcPr>
            <w:tcW w:w="411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C8396E" w14:textId="77777777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98" w:type="pct"/>
            <w:tcBorders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4FE856" w14:textId="77777777" w:rsidR="00AC588C" w:rsidRPr="007C157F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7C157F">
              <w:rPr>
                <w:sz w:val="20"/>
              </w:rPr>
              <w:t>1</w:t>
            </w:r>
          </w:p>
        </w:tc>
        <w:tc>
          <w:tcPr>
            <w:tcW w:w="1820" w:type="pct"/>
            <w:vMerge/>
            <w:tcBorders>
              <w:bottom w:val="single" w:sz="2" w:space="0" w:color="auto"/>
            </w:tcBorders>
            <w:vAlign w:val="center"/>
          </w:tcPr>
          <w:p w14:paraId="3F90E7A2" w14:textId="77777777" w:rsidR="00AC588C" w:rsidRPr="002C624A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</w:p>
        </w:tc>
      </w:tr>
      <w:tr w:rsidR="00AC588C" w:rsidRPr="002C624A" w14:paraId="5A637021" w14:textId="77777777" w:rsidTr="007C157F">
        <w:trPr>
          <w:cantSplit/>
          <w:trHeight w:val="397"/>
        </w:trPr>
        <w:tc>
          <w:tcPr>
            <w:tcW w:w="278" w:type="pct"/>
            <w:vMerge/>
            <w:tcBorders>
              <w:bottom w:val="single" w:sz="8" w:space="0" w:color="auto"/>
            </w:tcBorders>
            <w:vAlign w:val="center"/>
          </w:tcPr>
          <w:p w14:paraId="39047C55" w14:textId="77777777" w:rsidR="00AC588C" w:rsidRPr="002C624A" w:rsidRDefault="00AC588C" w:rsidP="00AC588C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spacing w:line="276" w:lineRule="auto"/>
              <w:ind w:left="227" w:hanging="227"/>
              <w:jc w:val="right"/>
              <w:rPr>
                <w:sz w:val="20"/>
              </w:rPr>
            </w:pPr>
          </w:p>
        </w:tc>
        <w:tc>
          <w:tcPr>
            <w:tcW w:w="1993" w:type="pct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C229D52" w14:textId="77777777" w:rsidR="00AC588C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1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FA47D3" w14:textId="77777777" w:rsidR="00AC588C" w:rsidRPr="002C624A" w:rsidRDefault="00AC588C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498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AA25F5D" w14:textId="75189E53" w:rsidR="00AC588C" w:rsidRPr="007C157F" w:rsidRDefault="007C157F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7C157F">
              <w:rPr>
                <w:sz w:val="20"/>
              </w:rPr>
              <w:t>4</w:t>
            </w:r>
          </w:p>
        </w:tc>
        <w:tc>
          <w:tcPr>
            <w:tcW w:w="1820" w:type="pct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2315A57" w14:textId="77777777" w:rsidR="00AC588C" w:rsidRPr="002C624A" w:rsidDel="007600AF" w:rsidRDefault="00AC588C" w:rsidP="002147C4">
            <w:pPr>
              <w:pStyle w:val="Akapitzlist"/>
              <w:ind w:left="0"/>
              <w:jc w:val="center"/>
              <w:rPr>
                <w:sz w:val="20"/>
              </w:rPr>
            </w:pPr>
            <w:r w:rsidRPr="002C624A">
              <w:rPr>
                <w:sz w:val="20"/>
              </w:rPr>
              <w:t>WBiHZ</w:t>
            </w:r>
          </w:p>
        </w:tc>
      </w:tr>
      <w:tr w:rsidR="00DC23D9" w:rsidRPr="002C624A" w14:paraId="5BDAE023" w14:textId="77777777" w:rsidTr="00DC23D9">
        <w:trPr>
          <w:trHeight w:val="454"/>
        </w:trPr>
        <w:tc>
          <w:tcPr>
            <w:tcW w:w="2271" w:type="pct"/>
            <w:gridSpan w:val="2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3D1887E" w14:textId="77777777" w:rsidR="00DC23D9" w:rsidRPr="00BE570C" w:rsidRDefault="00DC23D9" w:rsidP="002147C4">
            <w:pPr>
              <w:pStyle w:val="Akapitzlist"/>
              <w:ind w:left="0"/>
              <w:jc w:val="center"/>
              <w:rPr>
                <w:b/>
                <w:bCs/>
                <w:sz w:val="20"/>
              </w:rPr>
            </w:pPr>
            <w:r w:rsidRPr="00BE570C">
              <w:rPr>
                <w:b/>
                <w:sz w:val="20"/>
              </w:rPr>
              <w:t>Ogółem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E0FD6" w14:textId="77777777" w:rsidR="00DC23D9" w:rsidRPr="002C624A" w:rsidRDefault="00DC23D9" w:rsidP="002147C4">
            <w:pPr>
              <w:pStyle w:val="Akapitzlist"/>
              <w:ind w:left="0"/>
              <w:rPr>
                <w:sz w:val="20"/>
              </w:rPr>
            </w:pPr>
          </w:p>
        </w:tc>
        <w:tc>
          <w:tcPr>
            <w:tcW w:w="23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F1F3902" w14:textId="44C509D0" w:rsidR="00DC23D9" w:rsidRPr="00BE570C" w:rsidRDefault="007C157F" w:rsidP="00E029DE">
            <w:pPr>
              <w:pStyle w:val="Akapitzlist"/>
              <w:ind w:left="258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</w:tr>
    </w:tbl>
    <w:p w14:paraId="78AC3F0A" w14:textId="1C88B4F9" w:rsidR="004B2656" w:rsidRPr="009437E6" w:rsidRDefault="004B2656" w:rsidP="009437E6">
      <w:pPr>
        <w:pStyle w:val="Akapitzlist"/>
        <w:spacing w:before="240" w:line="276" w:lineRule="auto"/>
        <w:ind w:left="0"/>
        <w:jc w:val="center"/>
        <w:rPr>
          <w:b/>
        </w:rPr>
      </w:pPr>
      <w:r w:rsidRPr="009437E6">
        <w:rPr>
          <w:b/>
        </w:rPr>
        <w:t xml:space="preserve">§ </w:t>
      </w:r>
      <w:r w:rsidR="00D15425" w:rsidRPr="009437E6">
        <w:rPr>
          <w:b/>
        </w:rPr>
        <w:t>3</w:t>
      </w:r>
      <w:r w:rsidRPr="009437E6">
        <w:rPr>
          <w:b/>
        </w:rPr>
        <w:t>.</w:t>
      </w:r>
    </w:p>
    <w:p w14:paraId="3F25A241" w14:textId="49573C89" w:rsidR="00370428" w:rsidRPr="009437E6" w:rsidRDefault="00370428" w:rsidP="00EC4388">
      <w:pPr>
        <w:pStyle w:val="Standard"/>
        <w:spacing w:line="276" w:lineRule="auto"/>
        <w:jc w:val="both"/>
        <w:rPr>
          <w:bCs/>
          <w:sz w:val="24"/>
          <w:szCs w:val="24"/>
        </w:rPr>
      </w:pPr>
      <w:r w:rsidRPr="009437E6">
        <w:rPr>
          <w:bCs/>
          <w:sz w:val="24"/>
          <w:szCs w:val="24"/>
        </w:rPr>
        <w:t>Uchyla się zarządzeni</w:t>
      </w:r>
      <w:r w:rsidR="00EC4388" w:rsidRPr="009437E6">
        <w:rPr>
          <w:bCs/>
          <w:sz w:val="24"/>
          <w:szCs w:val="24"/>
        </w:rPr>
        <w:t>e</w:t>
      </w:r>
      <w:r w:rsidRPr="009437E6">
        <w:rPr>
          <w:bCs/>
          <w:sz w:val="24"/>
          <w:szCs w:val="24"/>
        </w:rPr>
        <w:t xml:space="preserve"> nr 36 Rektora ZUT z dnia 30 marca 2023 r. w sprawie szczegółowego harmonogramu postępowania kwalifikacyjnego oraz limitu przyjęć kandydatów na I rok kształcenia w Szkole Doktorskiej w Zachodniopomorskim Uniwersytecie Technologicznym w Szczecinie w roku akademickim 2023/2024 finansowanych z subwencji wydziałowych i w ramach programu „Doktorat wdrożeniowy”</w:t>
      </w:r>
      <w:r w:rsidR="00EC4388" w:rsidRPr="009437E6">
        <w:rPr>
          <w:bCs/>
          <w:sz w:val="24"/>
          <w:szCs w:val="24"/>
        </w:rPr>
        <w:t xml:space="preserve"> oraz zmieniające go zarządzenie nr 53 Rektora ZUT z dnia 9 maja 2023 r.</w:t>
      </w:r>
    </w:p>
    <w:p w14:paraId="6E2A1081" w14:textId="7BA0E155" w:rsidR="00370428" w:rsidRPr="00370428" w:rsidRDefault="00370428" w:rsidP="009437E6">
      <w:pPr>
        <w:pStyle w:val="Akapitzlist"/>
        <w:spacing w:before="240" w:line="276" w:lineRule="auto"/>
        <w:ind w:left="0"/>
        <w:jc w:val="center"/>
        <w:rPr>
          <w:b/>
        </w:rPr>
      </w:pPr>
      <w:r w:rsidRPr="00370428">
        <w:rPr>
          <w:b/>
        </w:rPr>
        <w:t>§ 4.</w:t>
      </w:r>
    </w:p>
    <w:p w14:paraId="45CA812B" w14:textId="263E4D3B" w:rsidR="003B5042" w:rsidRPr="004B2656" w:rsidRDefault="004C623F" w:rsidP="004B2656">
      <w:pPr>
        <w:pStyle w:val="Standard"/>
        <w:spacing w:line="276" w:lineRule="auto"/>
        <w:rPr>
          <w:bCs/>
          <w:sz w:val="24"/>
          <w:szCs w:val="24"/>
        </w:rPr>
      </w:pPr>
      <w:r w:rsidRPr="004B2656">
        <w:rPr>
          <w:bCs/>
          <w:sz w:val="24"/>
          <w:szCs w:val="24"/>
        </w:rPr>
        <w:t>Zarządzenie wchodzi w życie z dniem</w:t>
      </w:r>
      <w:r w:rsidR="006B7F78" w:rsidRPr="004B2656">
        <w:rPr>
          <w:bCs/>
          <w:sz w:val="24"/>
          <w:szCs w:val="24"/>
        </w:rPr>
        <w:t xml:space="preserve"> podpisania</w:t>
      </w:r>
      <w:r w:rsidRPr="004B2656">
        <w:rPr>
          <w:bCs/>
          <w:sz w:val="24"/>
          <w:szCs w:val="24"/>
        </w:rPr>
        <w:t>.</w:t>
      </w:r>
    </w:p>
    <w:p w14:paraId="04CA25FE" w14:textId="77777777" w:rsidR="00DD4EC8" w:rsidRPr="00D66722" w:rsidRDefault="004C623F" w:rsidP="009437E6">
      <w:pPr>
        <w:pStyle w:val="Standard"/>
        <w:spacing w:before="240" w:line="960" w:lineRule="auto"/>
        <w:ind w:left="5103"/>
        <w:jc w:val="center"/>
        <w:rPr>
          <w:sz w:val="24"/>
          <w:szCs w:val="24"/>
        </w:rPr>
      </w:pPr>
      <w:r w:rsidRPr="00D66722">
        <w:rPr>
          <w:sz w:val="24"/>
          <w:szCs w:val="24"/>
        </w:rPr>
        <w:t>Rektor</w:t>
      </w:r>
      <w:r w:rsidR="00C11E69" w:rsidRPr="00D66722">
        <w:rPr>
          <w:sz w:val="24"/>
          <w:szCs w:val="24"/>
        </w:rPr>
        <w:br/>
      </w:r>
      <w:r w:rsidRPr="00D66722">
        <w:rPr>
          <w:sz w:val="24"/>
          <w:szCs w:val="24"/>
        </w:rPr>
        <w:t>dr hab. inż. Jacek Wróbel, prof. ZUT</w:t>
      </w:r>
    </w:p>
    <w:sectPr w:rsidR="00DD4EC8" w:rsidRPr="00D66722" w:rsidSect="004B220E">
      <w:footerReference w:type="even" r:id="rId8"/>
      <w:footerReference w:type="default" r:id="rId9"/>
      <w:pgSz w:w="11906" w:h="16838"/>
      <w:pgMar w:top="851" w:right="851" w:bottom="567" w:left="1418" w:header="709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C0B8D" w14:textId="77777777" w:rsidR="00C2321D" w:rsidRDefault="00C2321D">
      <w:pPr>
        <w:spacing w:after="0" w:line="240" w:lineRule="auto"/>
      </w:pPr>
      <w:r>
        <w:separator/>
      </w:r>
    </w:p>
  </w:endnote>
  <w:endnote w:type="continuationSeparator" w:id="0">
    <w:p w14:paraId="2360B25A" w14:textId="77777777" w:rsidR="00C2321D" w:rsidRDefault="00C23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CA9B" w14:textId="3A157A6B" w:rsidR="00146F2F" w:rsidRPr="00F50A0A" w:rsidRDefault="00146F2F" w:rsidP="00F50A0A">
    <w:pPr>
      <w:pStyle w:val="Stopka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52F0" w14:textId="77777777" w:rsidR="00146F2F" w:rsidRPr="00002523" w:rsidRDefault="00146F2F" w:rsidP="00002523">
    <w:pPr>
      <w:pStyle w:val="Stopka"/>
      <w:widowControl w:val="0"/>
      <w:suppressLineNumbers w:val="0"/>
      <w:tabs>
        <w:tab w:val="clear" w:pos="4536"/>
        <w:tab w:val="clear" w:pos="9072"/>
      </w:tabs>
      <w:suppressAutoHyphens w:val="0"/>
      <w:ind w:firstLine="0"/>
      <w:rPr>
        <w:color w:val="FFFFFF" w:themeColor="background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44CB" w14:textId="77777777" w:rsidR="00C2321D" w:rsidRDefault="00C2321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44D6F3" w14:textId="77777777" w:rsidR="00C2321D" w:rsidRDefault="00C23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42CB"/>
    <w:multiLevelType w:val="multilevel"/>
    <w:tmpl w:val="3C7A9440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6696A56"/>
    <w:multiLevelType w:val="hybridMultilevel"/>
    <w:tmpl w:val="5F187A1C"/>
    <w:lvl w:ilvl="0" w:tplc="80F4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955AB"/>
    <w:multiLevelType w:val="multilevel"/>
    <w:tmpl w:val="8D4AE812"/>
    <w:lvl w:ilvl="0">
      <w:start w:val="13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6" w:hanging="936"/>
      </w:pPr>
      <w:rPr>
        <w:rFonts w:hint="default"/>
      </w:rPr>
    </w:lvl>
    <w:lvl w:ilvl="2">
      <w:start w:val="2020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4C334DC"/>
    <w:multiLevelType w:val="hybridMultilevel"/>
    <w:tmpl w:val="969A121A"/>
    <w:lvl w:ilvl="0" w:tplc="DE30976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B50C4"/>
    <w:multiLevelType w:val="hybridMultilevel"/>
    <w:tmpl w:val="0BF884DA"/>
    <w:lvl w:ilvl="0" w:tplc="16922482">
      <w:start w:val="1"/>
      <w:numFmt w:val="decimal"/>
      <w:pStyle w:val="paragraf"/>
      <w:lvlText w:val="§ %1."/>
      <w:lvlJc w:val="center"/>
      <w:pPr>
        <w:ind w:left="1401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5" w15:restartNumberingAfterBreak="0">
    <w:nsid w:val="506A48F8"/>
    <w:multiLevelType w:val="multilevel"/>
    <w:tmpl w:val="2CD094CA"/>
    <w:styleLink w:val="WWNum3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508367F2"/>
    <w:multiLevelType w:val="hybridMultilevel"/>
    <w:tmpl w:val="E230E2F8"/>
    <w:lvl w:ilvl="0" w:tplc="5612451C">
      <w:start w:val="4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26884"/>
    <w:multiLevelType w:val="multilevel"/>
    <w:tmpl w:val="DD34B0AC"/>
    <w:lvl w:ilvl="0">
      <w:start w:val="14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9"/>
      <w:numFmt w:val="decimalZero"/>
      <w:lvlText w:val="%1.%2.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D0540A2"/>
    <w:multiLevelType w:val="hybridMultilevel"/>
    <w:tmpl w:val="91C83BF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6A3F53D0"/>
    <w:multiLevelType w:val="multilevel"/>
    <w:tmpl w:val="15F00CA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C6C36FB"/>
    <w:multiLevelType w:val="hybridMultilevel"/>
    <w:tmpl w:val="A7FCF26C"/>
    <w:lvl w:ilvl="0" w:tplc="8C60B07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C16CE"/>
    <w:multiLevelType w:val="hybridMultilevel"/>
    <w:tmpl w:val="0876CFC8"/>
    <w:lvl w:ilvl="0" w:tplc="7668113E">
      <w:start w:val="3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90959"/>
    <w:multiLevelType w:val="hybridMultilevel"/>
    <w:tmpl w:val="A72238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0143745">
    <w:abstractNumId w:val="0"/>
  </w:num>
  <w:num w:numId="2" w16cid:durableId="888497399">
    <w:abstractNumId w:val="9"/>
  </w:num>
  <w:num w:numId="3" w16cid:durableId="1907720075">
    <w:abstractNumId w:val="5"/>
  </w:num>
  <w:num w:numId="4" w16cid:durableId="1834375175">
    <w:abstractNumId w:val="0"/>
    <w:lvlOverride w:ilvl="0">
      <w:startOverride w:val="1"/>
    </w:lvlOverride>
  </w:num>
  <w:num w:numId="5" w16cid:durableId="1946498399">
    <w:abstractNumId w:val="3"/>
  </w:num>
  <w:num w:numId="6" w16cid:durableId="1042831330">
    <w:abstractNumId w:val="12"/>
  </w:num>
  <w:num w:numId="7" w16cid:durableId="1867407448">
    <w:abstractNumId w:val="8"/>
  </w:num>
  <w:num w:numId="8" w16cid:durableId="1569874988">
    <w:abstractNumId w:val="11"/>
  </w:num>
  <w:num w:numId="9" w16cid:durableId="2084377529">
    <w:abstractNumId w:val="6"/>
  </w:num>
  <w:num w:numId="10" w16cid:durableId="1751736119">
    <w:abstractNumId w:val="10"/>
  </w:num>
  <w:num w:numId="11" w16cid:durableId="829642048">
    <w:abstractNumId w:val="2"/>
  </w:num>
  <w:num w:numId="12" w16cid:durableId="155726170">
    <w:abstractNumId w:val="7"/>
  </w:num>
  <w:num w:numId="13" w16cid:durableId="1734890902">
    <w:abstractNumId w:val="4"/>
  </w:num>
  <w:num w:numId="14" w16cid:durableId="615335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evenAndOddHeaders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42"/>
    <w:rsid w:val="00002523"/>
    <w:rsid w:val="00022284"/>
    <w:rsid w:val="00024239"/>
    <w:rsid w:val="00026ECA"/>
    <w:rsid w:val="00042101"/>
    <w:rsid w:val="0006288D"/>
    <w:rsid w:val="000C1A73"/>
    <w:rsid w:val="000E17A0"/>
    <w:rsid w:val="000F4A32"/>
    <w:rsid w:val="00101FB4"/>
    <w:rsid w:val="00116875"/>
    <w:rsid w:val="00146F2F"/>
    <w:rsid w:val="00150AD9"/>
    <w:rsid w:val="001E2D96"/>
    <w:rsid w:val="001F0DEA"/>
    <w:rsid w:val="002147C4"/>
    <w:rsid w:val="00234903"/>
    <w:rsid w:val="00272AEE"/>
    <w:rsid w:val="00282AC8"/>
    <w:rsid w:val="002A1D06"/>
    <w:rsid w:val="002A626D"/>
    <w:rsid w:val="002B4F23"/>
    <w:rsid w:val="002E0C88"/>
    <w:rsid w:val="00300BA5"/>
    <w:rsid w:val="00302B03"/>
    <w:rsid w:val="00324B9A"/>
    <w:rsid w:val="00333ABA"/>
    <w:rsid w:val="00370428"/>
    <w:rsid w:val="003B1C72"/>
    <w:rsid w:val="003B5042"/>
    <w:rsid w:val="003E3E33"/>
    <w:rsid w:val="004033AE"/>
    <w:rsid w:val="00405D36"/>
    <w:rsid w:val="00417C21"/>
    <w:rsid w:val="00436EAA"/>
    <w:rsid w:val="0044202E"/>
    <w:rsid w:val="00456B22"/>
    <w:rsid w:val="00473FEB"/>
    <w:rsid w:val="00495358"/>
    <w:rsid w:val="004B220E"/>
    <w:rsid w:val="004B2656"/>
    <w:rsid w:val="004C623F"/>
    <w:rsid w:val="004E1B57"/>
    <w:rsid w:val="0050328E"/>
    <w:rsid w:val="005244BD"/>
    <w:rsid w:val="00536BF7"/>
    <w:rsid w:val="0056657E"/>
    <w:rsid w:val="00573CCE"/>
    <w:rsid w:val="005C2A9F"/>
    <w:rsid w:val="005D0A38"/>
    <w:rsid w:val="005E6099"/>
    <w:rsid w:val="005F12C7"/>
    <w:rsid w:val="005F3ECB"/>
    <w:rsid w:val="005F50A5"/>
    <w:rsid w:val="006029E9"/>
    <w:rsid w:val="00605689"/>
    <w:rsid w:val="006125F3"/>
    <w:rsid w:val="00613FB2"/>
    <w:rsid w:val="006332FC"/>
    <w:rsid w:val="00637FDA"/>
    <w:rsid w:val="00660EC1"/>
    <w:rsid w:val="006666FC"/>
    <w:rsid w:val="00694761"/>
    <w:rsid w:val="006A03CA"/>
    <w:rsid w:val="006B7F78"/>
    <w:rsid w:val="006D4D1D"/>
    <w:rsid w:val="006F36E5"/>
    <w:rsid w:val="006F39E3"/>
    <w:rsid w:val="00704963"/>
    <w:rsid w:val="00736378"/>
    <w:rsid w:val="00742C99"/>
    <w:rsid w:val="00743000"/>
    <w:rsid w:val="00752F63"/>
    <w:rsid w:val="007702B4"/>
    <w:rsid w:val="00782CB6"/>
    <w:rsid w:val="00792D09"/>
    <w:rsid w:val="007C157F"/>
    <w:rsid w:val="007D4D66"/>
    <w:rsid w:val="007E36E6"/>
    <w:rsid w:val="007E3B02"/>
    <w:rsid w:val="007E60BE"/>
    <w:rsid w:val="0081247C"/>
    <w:rsid w:val="00830CF6"/>
    <w:rsid w:val="00835B3B"/>
    <w:rsid w:val="00842684"/>
    <w:rsid w:val="00846CCA"/>
    <w:rsid w:val="00877F86"/>
    <w:rsid w:val="008823BA"/>
    <w:rsid w:val="008A1333"/>
    <w:rsid w:val="008B4D38"/>
    <w:rsid w:val="008E1568"/>
    <w:rsid w:val="008F1A8B"/>
    <w:rsid w:val="00904FB2"/>
    <w:rsid w:val="009076B1"/>
    <w:rsid w:val="009437E6"/>
    <w:rsid w:val="009558F5"/>
    <w:rsid w:val="00972B95"/>
    <w:rsid w:val="00973A8B"/>
    <w:rsid w:val="00975AA8"/>
    <w:rsid w:val="00983913"/>
    <w:rsid w:val="009F1825"/>
    <w:rsid w:val="00A061B7"/>
    <w:rsid w:val="00A31197"/>
    <w:rsid w:val="00A31F54"/>
    <w:rsid w:val="00A365D8"/>
    <w:rsid w:val="00A465D6"/>
    <w:rsid w:val="00A47203"/>
    <w:rsid w:val="00A70FBB"/>
    <w:rsid w:val="00A87B1B"/>
    <w:rsid w:val="00A95D18"/>
    <w:rsid w:val="00A97C3D"/>
    <w:rsid w:val="00AB03A5"/>
    <w:rsid w:val="00AB2D34"/>
    <w:rsid w:val="00AB7C4E"/>
    <w:rsid w:val="00AC588C"/>
    <w:rsid w:val="00B151D9"/>
    <w:rsid w:val="00B16D23"/>
    <w:rsid w:val="00B62D26"/>
    <w:rsid w:val="00B94FD2"/>
    <w:rsid w:val="00BB4944"/>
    <w:rsid w:val="00BB5FC1"/>
    <w:rsid w:val="00BD2F09"/>
    <w:rsid w:val="00BE16C7"/>
    <w:rsid w:val="00C05088"/>
    <w:rsid w:val="00C07024"/>
    <w:rsid w:val="00C079EF"/>
    <w:rsid w:val="00C11E69"/>
    <w:rsid w:val="00C201AA"/>
    <w:rsid w:val="00C2321D"/>
    <w:rsid w:val="00C33FC5"/>
    <w:rsid w:val="00C40BA2"/>
    <w:rsid w:val="00C444B2"/>
    <w:rsid w:val="00C52C10"/>
    <w:rsid w:val="00C61DF5"/>
    <w:rsid w:val="00C65F96"/>
    <w:rsid w:val="00CD14FA"/>
    <w:rsid w:val="00CD7FF0"/>
    <w:rsid w:val="00CF78D1"/>
    <w:rsid w:val="00D03B69"/>
    <w:rsid w:val="00D15425"/>
    <w:rsid w:val="00D177D1"/>
    <w:rsid w:val="00D346B1"/>
    <w:rsid w:val="00D5023B"/>
    <w:rsid w:val="00D66722"/>
    <w:rsid w:val="00D752A5"/>
    <w:rsid w:val="00D7758F"/>
    <w:rsid w:val="00D95ED0"/>
    <w:rsid w:val="00DB220F"/>
    <w:rsid w:val="00DC23D9"/>
    <w:rsid w:val="00DC4AC6"/>
    <w:rsid w:val="00DC546C"/>
    <w:rsid w:val="00DD137F"/>
    <w:rsid w:val="00DD276C"/>
    <w:rsid w:val="00DD4EC8"/>
    <w:rsid w:val="00DE477C"/>
    <w:rsid w:val="00DF2E2E"/>
    <w:rsid w:val="00E00047"/>
    <w:rsid w:val="00E029DE"/>
    <w:rsid w:val="00E04CCC"/>
    <w:rsid w:val="00E0658B"/>
    <w:rsid w:val="00E13A3F"/>
    <w:rsid w:val="00E13E5B"/>
    <w:rsid w:val="00E61CD1"/>
    <w:rsid w:val="00EC2D0E"/>
    <w:rsid w:val="00EC4388"/>
    <w:rsid w:val="00ED51E7"/>
    <w:rsid w:val="00ED54E9"/>
    <w:rsid w:val="00F10A79"/>
    <w:rsid w:val="00F118F0"/>
    <w:rsid w:val="00F50A0A"/>
    <w:rsid w:val="00F62E81"/>
    <w:rsid w:val="00F91502"/>
    <w:rsid w:val="00FA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FCEF5D1"/>
  <w15:docId w15:val="{C000C4A0-452D-4A3F-864E-F5E1E5C7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Standard"/>
    <w:next w:val="Textbody"/>
    <w:uiPriority w:val="9"/>
    <w:semiHidden/>
    <w:unhideWhenUsed/>
    <w:qFormat/>
    <w:pPr>
      <w:keepNext/>
      <w:spacing w:before="360" w:after="240"/>
      <w:jc w:val="both"/>
      <w:outlineLvl w:val="1"/>
    </w:pPr>
    <w:rPr>
      <w:rFonts w:ascii="Arial" w:eastAsia="Calibri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ytu">
    <w:name w:val="Title"/>
    <w:basedOn w:val="Standard"/>
    <w:next w:val="Podtytu"/>
    <w:uiPriority w:val="10"/>
    <w:qFormat/>
    <w:pPr>
      <w:jc w:val="center"/>
    </w:pPr>
    <w:rPr>
      <w:b/>
      <w:bCs/>
      <w:sz w:val="24"/>
      <w:szCs w:val="36"/>
    </w:rPr>
  </w:style>
  <w:style w:type="paragraph" w:styleId="Podtytu">
    <w:name w:val="Subtitle"/>
    <w:basedOn w:val="Standard"/>
    <w:next w:val="Textbody"/>
    <w:uiPriority w:val="11"/>
    <w:qFormat/>
    <w:rPr>
      <w:b/>
      <w:i/>
      <w:iCs/>
      <w:sz w:val="24"/>
      <w:szCs w:val="28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ind w:firstLine="709"/>
      <w:jc w:val="both"/>
    </w:pPr>
    <w:rPr>
      <w:rFonts w:eastAsia="Calibri"/>
    </w:rPr>
  </w:style>
  <w:style w:type="paragraph" w:styleId="Akapitzlist">
    <w:name w:val="List Paragraph"/>
    <w:basedOn w:val="Standard"/>
    <w:qFormat/>
    <w:pPr>
      <w:ind w:left="720"/>
    </w:pPr>
    <w:rPr>
      <w:sz w:val="24"/>
      <w:szCs w:val="24"/>
    </w:rPr>
  </w:style>
  <w:style w:type="paragraph" w:customStyle="1" w:styleId="StandardowyB">
    <w:name w:val="Standardowy B"/>
    <w:basedOn w:val="Standard"/>
    <w:pPr>
      <w:jc w:val="both"/>
    </w:pPr>
    <w:rPr>
      <w:b/>
      <w:sz w:val="24"/>
    </w:rPr>
  </w:style>
  <w:style w:type="paragraph" w:styleId="Tekstkomentarza">
    <w:name w:val="annotation text"/>
    <w:basedOn w:val="Standard"/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Pr>
      <w:rFonts w:cs="Times New Roman"/>
    </w:rPr>
  </w:style>
  <w:style w:type="character" w:customStyle="1" w:styleId="Nagwek2Znak">
    <w:name w:val="Nagłówek 2 Znak"/>
    <w:basedOn w:val="Domylnaczcionkaakapitu"/>
    <w:rPr>
      <w:rFonts w:ascii="Arial" w:eastAsia="Calibri" w:hAnsi="Arial" w:cs="Times New Roman"/>
      <w:b/>
      <w:sz w:val="20"/>
      <w:szCs w:val="20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 w:val="0"/>
      <w:sz w:val="24"/>
      <w:szCs w:val="24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table" w:styleId="Tabela-Siatka">
    <w:name w:val="Table Grid"/>
    <w:basedOn w:val="Standardowy"/>
    <w:uiPriority w:val="39"/>
    <w:rsid w:val="001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02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2523"/>
  </w:style>
  <w:style w:type="paragraph" w:customStyle="1" w:styleId="paragraf">
    <w:name w:val="paragraf"/>
    <w:basedOn w:val="Normalny"/>
    <w:next w:val="akapit"/>
    <w:link w:val="paragrafZnak"/>
    <w:qFormat/>
    <w:rsid w:val="00AC588C"/>
    <w:pPr>
      <w:widowControl/>
      <w:numPr>
        <w:numId w:val="13"/>
      </w:numPr>
      <w:suppressAutoHyphens w:val="0"/>
      <w:autoSpaceDN/>
      <w:spacing w:before="120" w:after="0" w:line="276" w:lineRule="auto"/>
      <w:jc w:val="center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</w:rPr>
  </w:style>
  <w:style w:type="character" w:customStyle="1" w:styleId="paragrafZnak">
    <w:name w:val="paragraf Znak"/>
    <w:basedOn w:val="Domylnaczcionkaakapitu"/>
    <w:link w:val="paragraf"/>
    <w:rsid w:val="00AC588C"/>
    <w:rPr>
      <w:rFonts w:ascii="Times New Roman" w:eastAsia="Times New Roman" w:hAnsi="Times New Roman" w:cs="Times New Roman"/>
      <w:b/>
      <w:kern w:val="0"/>
      <w:sz w:val="24"/>
    </w:rPr>
  </w:style>
  <w:style w:type="paragraph" w:customStyle="1" w:styleId="akapit">
    <w:name w:val="akapit"/>
    <w:basedOn w:val="Normalny"/>
    <w:next w:val="Normalny"/>
    <w:link w:val="akapitZnak"/>
    <w:qFormat/>
    <w:rsid w:val="00AC588C"/>
    <w:pPr>
      <w:widowControl/>
      <w:suppressAutoHyphens w:val="0"/>
      <w:autoSpaceDN/>
      <w:spacing w:after="0" w:line="276" w:lineRule="auto"/>
      <w:jc w:val="both"/>
      <w:textAlignment w:val="auto"/>
    </w:pPr>
    <w:rPr>
      <w:rFonts w:ascii="Times New Roman" w:eastAsia="Times New Roman" w:hAnsi="Times New Roman" w:cs="Times New Roman"/>
      <w:bCs/>
      <w:kern w:val="0"/>
      <w:sz w:val="24"/>
      <w:szCs w:val="20"/>
    </w:rPr>
  </w:style>
  <w:style w:type="character" w:customStyle="1" w:styleId="akapitZnak">
    <w:name w:val="akapit Znak"/>
    <w:basedOn w:val="Domylnaczcionkaakapitu"/>
    <w:link w:val="akapit"/>
    <w:rsid w:val="00AC588C"/>
    <w:rPr>
      <w:rFonts w:ascii="Times New Roman" w:eastAsia="Times New Roman" w:hAnsi="Times New Roman" w:cs="Times New Roman"/>
      <w:bCs/>
      <w:kern w:val="0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A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AB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A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0546D-D9A5-4AEE-AE21-94133122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 Rektora ZUT z dnia 30 marca 2023 r. w sprawie szczegółowego harmonogramu postępowania kwalifikacyjnego oraz limitu przyjęć kandydatów na I rok kształcenia w Szkole Doktorskiej w ZUT finansowanych z subwencji wydziałowych i w ramach progr</vt:lpstr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55 Rektora ZUT z dnia 23 maja 2023 r. w sprawie szczegółowego harmonogramu postępowania kwalifikacyjnego oraz limitu przyjęć kandydatów na I rok kształcenia w Szkole Doktorskiej w roku akademickim 2023/2024</dc:title>
  <dc:creator>Kinga Wolny</dc:creator>
  <cp:lastModifiedBy>Gabriela Pasturczak</cp:lastModifiedBy>
  <cp:revision>13</cp:revision>
  <cp:lastPrinted>2023-05-23T09:32:00Z</cp:lastPrinted>
  <dcterms:created xsi:type="dcterms:W3CDTF">2023-05-23T09:08:00Z</dcterms:created>
  <dcterms:modified xsi:type="dcterms:W3CDTF">2023-05-23T09:34:00Z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50945193-57ff-457d-9504-518e9bfb59a9_Enabled">
    <vt:lpwstr>true</vt:lpwstr>
  </property>
  <property fmtid="{D5CDD505-2E9C-101B-9397-08002B2CF9AE}" pid="9" name="MSIP_Label_50945193-57ff-457d-9504-518e9bfb59a9_SetDate">
    <vt:lpwstr>2023-03-13T08:17:17Z</vt:lpwstr>
  </property>
  <property fmtid="{D5CDD505-2E9C-101B-9397-08002B2CF9AE}" pid="10" name="MSIP_Label_50945193-57ff-457d-9504-518e9bfb59a9_Method">
    <vt:lpwstr>Standard</vt:lpwstr>
  </property>
  <property fmtid="{D5CDD505-2E9C-101B-9397-08002B2CF9AE}" pid="11" name="MSIP_Label_50945193-57ff-457d-9504-518e9bfb59a9_Name">
    <vt:lpwstr>ZUT</vt:lpwstr>
  </property>
  <property fmtid="{D5CDD505-2E9C-101B-9397-08002B2CF9AE}" pid="12" name="MSIP_Label_50945193-57ff-457d-9504-518e9bfb59a9_SiteId">
    <vt:lpwstr>0aa66ad4-f98f-4515-b7c9-b60fd37ad027</vt:lpwstr>
  </property>
  <property fmtid="{D5CDD505-2E9C-101B-9397-08002B2CF9AE}" pid="13" name="MSIP_Label_50945193-57ff-457d-9504-518e9bfb59a9_ActionId">
    <vt:lpwstr>838a7ca3-c506-4d12-aca6-308f866e7765</vt:lpwstr>
  </property>
  <property fmtid="{D5CDD505-2E9C-101B-9397-08002B2CF9AE}" pid="14" name="MSIP_Label_50945193-57ff-457d-9504-518e9bfb59a9_ContentBits">
    <vt:lpwstr>0</vt:lpwstr>
  </property>
</Properties>
</file>