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9B" w:rsidRPr="00E6139B" w:rsidRDefault="00E6139B" w:rsidP="009E698F">
      <w:pPr>
        <w:spacing w:line="300" w:lineRule="auto"/>
        <w:jc w:val="center"/>
        <w:outlineLvl w:val="0"/>
        <w:rPr>
          <w:b/>
        </w:rPr>
      </w:pPr>
      <w:r w:rsidRPr="00E6139B">
        <w:rPr>
          <w:b/>
        </w:rPr>
        <w:t>BAZA PROMOTORÓW SZKOŁY DOKTORSKIEJ W ZUT W SZCZECINIE</w:t>
      </w:r>
    </w:p>
    <w:p w:rsidR="00E6139B" w:rsidRDefault="00E6139B" w:rsidP="009E698F">
      <w:pPr>
        <w:spacing w:line="300" w:lineRule="auto"/>
      </w:pPr>
      <w:r w:rsidRPr="004F5064">
        <w:rPr>
          <w:b/>
        </w:rPr>
        <w:t>Tytuł/stopień</w:t>
      </w:r>
      <w:r>
        <w:tab/>
        <w:t>Dr hab. inż., prof. ZUT</w:t>
      </w:r>
    </w:p>
    <w:p w:rsidR="00E6139B" w:rsidRDefault="00E6139B" w:rsidP="009E698F">
      <w:pPr>
        <w:spacing w:line="300" w:lineRule="auto"/>
      </w:pPr>
      <w:r w:rsidRPr="004F5064">
        <w:rPr>
          <w:b/>
        </w:rPr>
        <w:t>Imię i nazwisko pracownika</w:t>
      </w:r>
      <w:r>
        <w:tab/>
        <w:t xml:space="preserve">Dariusz </w:t>
      </w:r>
      <w:proofErr w:type="spellStart"/>
      <w:r>
        <w:t>Frejlichowski</w:t>
      </w:r>
      <w:proofErr w:type="spellEnd"/>
    </w:p>
    <w:p w:rsidR="00E6139B" w:rsidRDefault="00E6139B" w:rsidP="009E698F">
      <w:pPr>
        <w:spacing w:line="300" w:lineRule="auto"/>
      </w:pPr>
      <w:r w:rsidRPr="004F5064">
        <w:rPr>
          <w:b/>
        </w:rPr>
        <w:t>Wydział/Katedra</w:t>
      </w:r>
      <w:r>
        <w:tab/>
        <w:t>Wydział Informatyki, Katedra Systemów Multimedialnych</w:t>
      </w:r>
    </w:p>
    <w:p w:rsidR="00E6139B" w:rsidRDefault="00E6139B" w:rsidP="009E698F">
      <w:pPr>
        <w:spacing w:line="300" w:lineRule="auto"/>
      </w:pPr>
      <w:r w:rsidRPr="004F5064">
        <w:rPr>
          <w:b/>
        </w:rPr>
        <w:t>Dane do kontaktu (e-mail; tel. służb.)</w:t>
      </w:r>
      <w:r w:rsidR="004F5064">
        <w:tab/>
      </w:r>
      <w:hyperlink r:id="rId8" w:history="1">
        <w:r w:rsidR="004F5064" w:rsidRPr="00640956">
          <w:rPr>
            <w:rStyle w:val="Hipercze"/>
          </w:rPr>
          <w:t>dfrejlichowski@wi.zut.edu.pl</w:t>
        </w:r>
      </w:hyperlink>
      <w:r w:rsidR="004F5064">
        <w:t xml:space="preserve">, tel. </w:t>
      </w:r>
      <w:r>
        <w:t>91 449 55 38</w:t>
      </w:r>
    </w:p>
    <w:p w:rsidR="004F5064" w:rsidRDefault="00E6139B" w:rsidP="009E698F">
      <w:pPr>
        <w:spacing w:after="0" w:line="300" w:lineRule="auto"/>
      </w:pPr>
      <w:r w:rsidRPr="004F5064">
        <w:rPr>
          <w:b/>
        </w:rPr>
        <w:t>Reprezentowana dziedzina/dziedziny/ dyscyplina/dyscypliny nauki</w:t>
      </w:r>
      <w:r>
        <w:t xml:space="preserve"> </w:t>
      </w:r>
      <w:r>
        <w:tab/>
      </w:r>
    </w:p>
    <w:p w:rsidR="00E6139B" w:rsidRDefault="00E6139B" w:rsidP="009E698F">
      <w:pPr>
        <w:spacing w:line="300" w:lineRule="auto"/>
        <w:ind w:left="426"/>
      </w:pPr>
      <w:r>
        <w:t>Informatyka techniczna i telekomunikacja</w:t>
      </w:r>
    </w:p>
    <w:p w:rsidR="004F5064" w:rsidRDefault="00E6139B" w:rsidP="009E698F">
      <w:pPr>
        <w:spacing w:after="0" w:line="300" w:lineRule="auto"/>
      </w:pPr>
      <w:r w:rsidRPr="004F5064">
        <w:rPr>
          <w:b/>
        </w:rPr>
        <w:t>Proponowane robocze tematy prac doktorskich</w:t>
      </w:r>
      <w:r>
        <w:tab/>
      </w:r>
    </w:p>
    <w:p w:rsidR="00E6139B" w:rsidRDefault="00E6139B" w:rsidP="009E698F">
      <w:pPr>
        <w:spacing w:after="0" w:line="300" w:lineRule="auto"/>
        <w:ind w:left="426"/>
      </w:pPr>
      <w:r>
        <w:t>Temat pracy doktorskiej może zostać sformułowany w uzgodnieniu z doktorantem/doktorantką. Powinien się mieścić w zakresie uczenia maszynowego, widzenia komputerowego, przetwarzania, analizy i rozpoznawania danych multimedialnych (np. obrazów cyfrowych, sekwencji wideo) w różnego rodzaju zastosowaniach - dla obrazowania medycznego, kryminalistyki, robotyki, biometrii, wdrożeń przemysłowych i innych. Wybrane przykłady roboczych tematów:</w:t>
      </w:r>
    </w:p>
    <w:p w:rsidR="00E6139B" w:rsidRDefault="00E6139B" w:rsidP="009E698F">
      <w:pPr>
        <w:pStyle w:val="Akapitzlist"/>
        <w:numPr>
          <w:ilvl w:val="0"/>
          <w:numId w:val="1"/>
        </w:numPr>
        <w:spacing w:line="300" w:lineRule="auto"/>
        <w:ind w:left="993"/>
      </w:pPr>
      <w:r>
        <w:t>Automatyczna diagnoza wybranych chorób na podstawie cyfrowych zdjęć mikroskopowych</w:t>
      </w:r>
    </w:p>
    <w:p w:rsidR="00E6139B" w:rsidRDefault="00E6139B" w:rsidP="009E698F">
      <w:pPr>
        <w:pStyle w:val="Akapitzlist"/>
        <w:numPr>
          <w:ilvl w:val="0"/>
          <w:numId w:val="1"/>
        </w:numPr>
        <w:spacing w:line="300" w:lineRule="auto"/>
        <w:ind w:left="993"/>
      </w:pPr>
      <w:r>
        <w:t xml:space="preserve">Poprawa jakości cyfrowych zdjęć </w:t>
      </w:r>
      <w:proofErr w:type="spellStart"/>
      <w:r>
        <w:t>ortopantomogramów</w:t>
      </w:r>
      <w:proofErr w:type="spellEnd"/>
      <w:r>
        <w:t xml:space="preserve"> na potrzeby identyfikacji osób</w:t>
      </w:r>
    </w:p>
    <w:p w:rsidR="00E6139B" w:rsidRDefault="00E6139B" w:rsidP="009E698F">
      <w:pPr>
        <w:pStyle w:val="Akapitzlist"/>
        <w:numPr>
          <w:ilvl w:val="0"/>
          <w:numId w:val="1"/>
        </w:numPr>
        <w:spacing w:line="300" w:lineRule="auto"/>
        <w:ind w:left="993"/>
      </w:pPr>
      <w:r>
        <w:t>Opracowanie algorytmów reprezentacji obiektów znajdujących się na obrazach cyfrowych z użyciem odcieni szarości</w:t>
      </w:r>
    </w:p>
    <w:p w:rsidR="00E6139B" w:rsidRDefault="00E6139B" w:rsidP="009E698F">
      <w:pPr>
        <w:pStyle w:val="Akapitzlist"/>
        <w:numPr>
          <w:ilvl w:val="0"/>
          <w:numId w:val="1"/>
        </w:numPr>
        <w:spacing w:line="300" w:lineRule="auto"/>
        <w:ind w:left="993"/>
      </w:pPr>
      <w:r>
        <w:t>Łączenie deskryptorów cech niskopoziomowych w zadaniach widzenia maszynowego</w:t>
      </w:r>
    </w:p>
    <w:p w:rsidR="009E698F" w:rsidRDefault="00E6139B" w:rsidP="009E698F">
      <w:pPr>
        <w:spacing w:after="0" w:line="300" w:lineRule="auto"/>
      </w:pPr>
      <w:r w:rsidRPr="009E698F">
        <w:rPr>
          <w:b/>
        </w:rPr>
        <w:t>Aktualne kierunki prac naukowo-badawczych</w:t>
      </w:r>
      <w:r>
        <w:tab/>
      </w:r>
    </w:p>
    <w:p w:rsidR="00E6139B" w:rsidRDefault="00E6139B" w:rsidP="009E698F">
      <w:pPr>
        <w:spacing w:line="300" w:lineRule="auto"/>
        <w:ind w:left="426"/>
      </w:pPr>
      <w:r>
        <w:t>Widzenie maszynowe, przetwarzanie, analiza i rozpoznawanie obrazów cyfrowych, deskryptory niskopoziomowe</w:t>
      </w:r>
    </w:p>
    <w:p w:rsidR="009E698F" w:rsidRPr="009E698F" w:rsidRDefault="00E6139B" w:rsidP="009E698F">
      <w:pPr>
        <w:spacing w:after="0" w:line="300" w:lineRule="auto"/>
        <w:rPr>
          <w:b/>
        </w:rPr>
      </w:pPr>
      <w:r w:rsidRPr="009E698F">
        <w:rPr>
          <w:b/>
        </w:rPr>
        <w:t>Czy pracownik jest zainteresowany podjęciem współpracy w ramach projektu „Doktorat wdrożeniowy”?</w:t>
      </w:r>
    </w:p>
    <w:p w:rsidR="00E6139B" w:rsidRDefault="00E6139B" w:rsidP="009E698F">
      <w:pPr>
        <w:spacing w:line="300" w:lineRule="auto"/>
        <w:ind w:left="426"/>
      </w:pPr>
      <w:r>
        <w:t>Tak</w:t>
      </w:r>
    </w:p>
    <w:p w:rsidR="009E698F" w:rsidRDefault="00E6139B" w:rsidP="009E698F">
      <w:pPr>
        <w:spacing w:after="0" w:line="300" w:lineRule="auto"/>
      </w:pPr>
      <w:r w:rsidRPr="009E698F">
        <w:rPr>
          <w:b/>
        </w:rPr>
        <w:t>Uzyskane granty badawcze (ostatnie 10 lat)</w:t>
      </w:r>
    </w:p>
    <w:p w:rsidR="00E6139B" w:rsidRDefault="00E6139B" w:rsidP="009E698F">
      <w:pPr>
        <w:spacing w:line="300" w:lineRule="auto"/>
        <w:ind w:left="426"/>
      </w:pPr>
      <w:r>
        <w:t>NCN MINIATURA 1 – projekt pt. „Popularyzacja - poprzez prezentację artykułu na międzynarodowej konferencji naukowej - deskryptorów odcieni szarości zastosowanych do obiektów wyekstrahowanych z obrazów cyfrowych”, 05.09.2017 – 04.09.2018</w:t>
      </w:r>
    </w:p>
    <w:p w:rsidR="009E698F" w:rsidRDefault="00E6139B" w:rsidP="00FF524B">
      <w:pPr>
        <w:spacing w:after="0" w:line="300" w:lineRule="auto"/>
      </w:pPr>
      <w:r w:rsidRPr="009E698F">
        <w:rPr>
          <w:b/>
        </w:rPr>
        <w:t>Jednostki polskie i zagraniczne z którymi pracow</w:t>
      </w:r>
      <w:r w:rsidR="009E698F" w:rsidRPr="009E698F">
        <w:rPr>
          <w:b/>
        </w:rPr>
        <w:t>nik prowadzi współpracę naukową</w:t>
      </w:r>
      <w:r w:rsidR="009E698F">
        <w:t xml:space="preserve"> </w:t>
      </w:r>
    </w:p>
    <w:p w:rsidR="00E6139B" w:rsidRDefault="00E6139B" w:rsidP="009E698F">
      <w:pPr>
        <w:spacing w:line="300" w:lineRule="auto"/>
        <w:ind w:left="426"/>
      </w:pPr>
      <w:r>
        <w:t>Uniwersytet Barceloński</w:t>
      </w:r>
    </w:p>
    <w:p w:rsidR="009E698F" w:rsidRDefault="00E6139B" w:rsidP="009E698F">
      <w:pPr>
        <w:spacing w:after="0" w:line="300" w:lineRule="auto"/>
        <w:rPr>
          <w:b/>
        </w:rPr>
      </w:pPr>
      <w:r w:rsidRPr="009E698F">
        <w:rPr>
          <w:b/>
        </w:rPr>
        <w:t>Liczba doktorantów, którzy zakończyli cykl kształcenia pod opieką pracownika/liczba doktorantów aktualnie przygotowujących rozprawę pod opieką pracownika</w:t>
      </w:r>
    </w:p>
    <w:p w:rsidR="00E6139B" w:rsidRDefault="00E6139B" w:rsidP="009E698F">
      <w:pPr>
        <w:spacing w:line="300" w:lineRule="auto"/>
      </w:pPr>
      <w:r>
        <w:tab/>
        <w:t>0/1</w:t>
      </w:r>
    </w:p>
    <w:p w:rsidR="00FF524B" w:rsidRDefault="00FF524B">
      <w:pPr>
        <w:rPr>
          <w:b/>
        </w:rPr>
      </w:pPr>
      <w:r>
        <w:rPr>
          <w:b/>
        </w:rPr>
        <w:br w:type="page"/>
      </w:r>
    </w:p>
    <w:p w:rsidR="009E698F" w:rsidRDefault="00E6139B" w:rsidP="009E698F">
      <w:pPr>
        <w:spacing w:after="0" w:line="300" w:lineRule="auto"/>
      </w:pPr>
      <w:bookmarkStart w:id="0" w:name="_GoBack"/>
      <w:bookmarkEnd w:id="0"/>
      <w:r w:rsidRPr="009E698F">
        <w:rPr>
          <w:b/>
        </w:rPr>
        <w:lastRenderedPageBreak/>
        <w:t>Wykaz najważniejszych publikacji pracownika z ostatnich 5 lat (max. 10)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r w:rsidRPr="00FF524B">
        <w:t xml:space="preserve">Gościewska K., </w:t>
      </w:r>
      <w:proofErr w:type="spellStart"/>
      <w:r w:rsidRPr="00FF524B">
        <w:t>Frejlichowski</w:t>
      </w:r>
      <w:proofErr w:type="spellEnd"/>
      <w:r w:rsidRPr="00FF524B">
        <w:t>, D.,</w:t>
      </w:r>
      <w:r w:rsidRPr="009E698F">
        <w:rPr>
          <w:lang w:val="en-US"/>
        </w:rPr>
        <w:t xml:space="preserve"> Action Classification for Partially Occluded Silhouettes by Means of Shape and Action Descriptors, Applied Sciences, vol. 11, no. 18, pp. 1-23, 2021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r w:rsidRPr="00FF524B">
        <w:t xml:space="preserve">Gościewska K., </w:t>
      </w:r>
      <w:proofErr w:type="spellStart"/>
      <w:r w:rsidRPr="00FF524B">
        <w:t>Frejlichowski</w:t>
      </w:r>
      <w:proofErr w:type="spellEnd"/>
      <w:r w:rsidRPr="00FF524B">
        <w:t>, D</w:t>
      </w:r>
      <w:r w:rsidRPr="009E698F">
        <w:rPr>
          <w:lang w:val="en-US"/>
        </w:rPr>
        <w:t>., A Combination of Moment Descriptors, Fourier Transform and Matching Measures for Action Recognition Based on Shape, Computational Science – ICCS 2020 : 20th International Conference, Amsterdam, The Netherlands, June 3–5, 2020, Proceedings, Part II, pp. 372-386, 2020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r w:rsidRPr="00FF524B">
        <w:t xml:space="preserve">Gościewska K., </w:t>
      </w:r>
      <w:proofErr w:type="spellStart"/>
      <w:r w:rsidRPr="00FF524B">
        <w:t>Frejlichowski</w:t>
      </w:r>
      <w:proofErr w:type="spellEnd"/>
      <w:r w:rsidRPr="00FF524B">
        <w:t>, D</w:t>
      </w:r>
      <w:r w:rsidRPr="009E698F">
        <w:rPr>
          <w:lang w:val="en-US"/>
        </w:rPr>
        <w:t>., The Analysis of Shape Features for the Purpose of Exercise Types Classification Using Silhouette Sequences, Applied Sciences, vol. 10, no. 19, pp. 1-12, 2020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proofErr w:type="spellStart"/>
      <w:r w:rsidRPr="00FF524B">
        <w:t>Frejlichowski</w:t>
      </w:r>
      <w:proofErr w:type="spellEnd"/>
      <w:r w:rsidRPr="00FF524B">
        <w:t>, D.,</w:t>
      </w:r>
      <w:r w:rsidRPr="009E698F">
        <w:rPr>
          <w:lang w:val="en-US"/>
        </w:rPr>
        <w:t xml:space="preserve"> Application of a New Greyscale Descriptor for Recognition of Erythrocytes Extracted from Digital Microscopic Images, Journal of WSCG, vol. 28, </w:t>
      </w:r>
      <w:proofErr w:type="spellStart"/>
      <w:r w:rsidRPr="009E698F">
        <w:rPr>
          <w:lang w:val="en-US"/>
        </w:rPr>
        <w:t>iss</w:t>
      </w:r>
      <w:proofErr w:type="spellEnd"/>
      <w:r w:rsidRPr="009E698F">
        <w:rPr>
          <w:lang w:val="en-US"/>
        </w:rPr>
        <w:t>. 1-2, pp. 64-70, 2020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proofErr w:type="spellStart"/>
      <w:r w:rsidRPr="00FF524B">
        <w:t>Frejlichowski</w:t>
      </w:r>
      <w:proofErr w:type="spellEnd"/>
      <w:r w:rsidRPr="00FF524B">
        <w:t>, D</w:t>
      </w:r>
      <w:r w:rsidRPr="009E698F">
        <w:rPr>
          <w:lang w:val="en-US"/>
        </w:rPr>
        <w:t>., A New Algorithm for Greyscale Objects Representation by Means of the Polar Transform and Vertical and Horizontal Projections, ACIIDS 2018: Intelligent Information and Database Systems, Lecture Notes in Artificial Intelligence, vol. 10752, pp. 617-625, 2018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proofErr w:type="spellStart"/>
      <w:r w:rsidRPr="00FF524B">
        <w:t>Frejlichowski</w:t>
      </w:r>
      <w:proofErr w:type="spellEnd"/>
      <w:r w:rsidRPr="00FF524B">
        <w:t>, D., Mikołajczak P</w:t>
      </w:r>
      <w:r w:rsidRPr="009E698F">
        <w:rPr>
          <w:lang w:val="en-US"/>
        </w:rPr>
        <w:t>., A System for Automatic Town Sign Recognition for Driver Assistance Systems, ICCVG 2018: International Conference on Computer Vision and Graphics, Lecture Notes in Artificial Intelligence, vol. 11114, pp. 115-124, 2018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proofErr w:type="spellStart"/>
      <w:r w:rsidRPr="00FF524B">
        <w:t>Frejlichowski</w:t>
      </w:r>
      <w:proofErr w:type="spellEnd"/>
      <w:r w:rsidRPr="00FF524B">
        <w:t>, D.,</w:t>
      </w:r>
      <w:r w:rsidRPr="009E698F">
        <w:rPr>
          <w:lang w:val="en-US"/>
        </w:rPr>
        <w:t xml:space="preserve"> Detection of Pollen Grains in Digital Microscopy Images by Means of Modified Histogram </w:t>
      </w:r>
      <w:proofErr w:type="spellStart"/>
      <w:r w:rsidRPr="009E698F">
        <w:rPr>
          <w:lang w:val="en-US"/>
        </w:rPr>
        <w:t>Thresholding</w:t>
      </w:r>
      <w:proofErr w:type="spellEnd"/>
      <w:r w:rsidRPr="009E698F">
        <w:rPr>
          <w:lang w:val="en-US"/>
        </w:rPr>
        <w:t>, ICCVG 2018: International Conference on Computer Vision and Graphics, Lecture Notes in Artificial Intelligence, vol. 11114, pp. 308-315, 2018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proofErr w:type="spellStart"/>
      <w:r w:rsidRPr="00FF524B">
        <w:t>Frejlichowski</w:t>
      </w:r>
      <w:proofErr w:type="spellEnd"/>
      <w:r w:rsidRPr="00FF524B">
        <w:t>, D.,</w:t>
      </w:r>
      <w:r w:rsidRPr="009E698F">
        <w:rPr>
          <w:lang w:val="en-US"/>
        </w:rPr>
        <w:t xml:space="preserve"> Identification of football players based on generic </w:t>
      </w:r>
      <w:proofErr w:type="spellStart"/>
      <w:r w:rsidRPr="009E698F">
        <w:rPr>
          <w:lang w:val="en-US"/>
        </w:rPr>
        <w:t>fourier</w:t>
      </w:r>
      <w:proofErr w:type="spellEnd"/>
      <w:r w:rsidRPr="009E698F">
        <w:rPr>
          <w:lang w:val="en-US"/>
        </w:rPr>
        <w:t xml:space="preserve"> descriptor applied for the recognition of numbers, Image Processing &amp; Communications, vol. 21, no.4, pp. 13-18, 2017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proofErr w:type="spellStart"/>
      <w:r w:rsidRPr="00FF524B">
        <w:t>Frejlichowski</w:t>
      </w:r>
      <w:proofErr w:type="spellEnd"/>
      <w:r w:rsidRPr="00FF524B">
        <w:t>, D.,</w:t>
      </w:r>
      <w:r w:rsidRPr="009E698F">
        <w:rPr>
          <w:lang w:val="en-US"/>
        </w:rPr>
        <w:t xml:space="preserve"> Application of the moment shape representations to the general shape analysis, Image Processing &amp; Communications, vol. 21, no.4, pp. 31-38, 2017</w:t>
      </w:r>
    </w:p>
    <w:p w:rsidR="00E6139B" w:rsidRPr="009E698F" w:rsidRDefault="00E6139B" w:rsidP="009E698F">
      <w:pPr>
        <w:pStyle w:val="Akapitzlist"/>
        <w:numPr>
          <w:ilvl w:val="0"/>
          <w:numId w:val="3"/>
        </w:numPr>
        <w:spacing w:line="300" w:lineRule="auto"/>
        <w:rPr>
          <w:lang w:val="en-US"/>
        </w:rPr>
      </w:pPr>
      <w:r w:rsidRPr="00FF524B">
        <w:t xml:space="preserve">Gościewska, K., </w:t>
      </w:r>
      <w:proofErr w:type="spellStart"/>
      <w:r w:rsidRPr="00FF524B">
        <w:t>Frejlichowski</w:t>
      </w:r>
      <w:proofErr w:type="spellEnd"/>
      <w:r w:rsidRPr="00FF524B">
        <w:t>, D.,</w:t>
      </w:r>
      <w:r w:rsidRPr="009E698F">
        <w:rPr>
          <w:lang w:val="en-US"/>
        </w:rPr>
        <w:t xml:space="preserve"> Moment Shape Descriptors Applied for Action Recognition in Video Sequences,  9th Asian Conference on Intelligent Information and Database Systems (ACIIDS), Kanazawa, Japan, April 03-05, 2017, Lecture Notes in Artificial Intelligence, vol. 10192, pp. 197-206, 2017</w:t>
      </w:r>
    </w:p>
    <w:p w:rsidR="009E698F" w:rsidRDefault="00E6139B" w:rsidP="009E698F">
      <w:pPr>
        <w:spacing w:after="0" w:line="300" w:lineRule="auto"/>
      </w:pPr>
      <w:r w:rsidRPr="009E698F">
        <w:rPr>
          <w:b/>
        </w:rPr>
        <w:t>Dodatkowe informacje (np. baza socjalna, zaplecze aparaturowe, źródło finasowania badań, hobby pracownika i in.)</w:t>
      </w:r>
      <w:r w:rsidR="009E698F">
        <w:rPr>
          <w:rStyle w:val="Odwoanieprzypisudolnego"/>
          <w:b/>
        </w:rPr>
        <w:footnoteReference w:id="1"/>
      </w:r>
      <w:r>
        <w:tab/>
      </w:r>
    </w:p>
    <w:p w:rsidR="00E6139B" w:rsidRDefault="00E6139B" w:rsidP="009E698F">
      <w:pPr>
        <w:spacing w:line="300" w:lineRule="auto"/>
        <w:ind w:left="426"/>
      </w:pPr>
      <w:r>
        <w:t>Badania finansowane z działalności statutowej</w:t>
      </w:r>
    </w:p>
    <w:sectPr w:rsidR="00E6139B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8F" w:rsidRDefault="009E698F" w:rsidP="009E698F">
      <w:pPr>
        <w:spacing w:after="0" w:line="240" w:lineRule="auto"/>
      </w:pPr>
      <w:r>
        <w:separator/>
      </w:r>
    </w:p>
  </w:endnote>
  <w:endnote w:type="continuationSeparator" w:id="0">
    <w:p w:rsidR="009E698F" w:rsidRDefault="009E698F" w:rsidP="009E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8F" w:rsidRDefault="009E698F" w:rsidP="009E698F">
      <w:pPr>
        <w:spacing w:after="0" w:line="240" w:lineRule="auto"/>
      </w:pPr>
      <w:r>
        <w:separator/>
      </w:r>
    </w:p>
  </w:footnote>
  <w:footnote w:type="continuationSeparator" w:id="0">
    <w:p w:rsidR="009E698F" w:rsidRDefault="009E698F" w:rsidP="009E698F">
      <w:pPr>
        <w:spacing w:after="0" w:line="240" w:lineRule="auto"/>
      </w:pPr>
      <w:r>
        <w:continuationSeparator/>
      </w:r>
    </w:p>
  </w:footnote>
  <w:footnote w:id="1">
    <w:p w:rsidR="009E698F" w:rsidRDefault="009E6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067"/>
    <w:multiLevelType w:val="hybridMultilevel"/>
    <w:tmpl w:val="8A86D084"/>
    <w:lvl w:ilvl="0" w:tplc="2AD228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7BB8"/>
    <w:multiLevelType w:val="hybridMultilevel"/>
    <w:tmpl w:val="4666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F41BC"/>
    <w:multiLevelType w:val="hybridMultilevel"/>
    <w:tmpl w:val="1A10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571C"/>
    <w:multiLevelType w:val="hybridMultilevel"/>
    <w:tmpl w:val="0FA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B"/>
    <w:rsid w:val="003C32B9"/>
    <w:rsid w:val="004F5064"/>
    <w:rsid w:val="009E698F"/>
    <w:rsid w:val="00A5043B"/>
    <w:rsid w:val="00E6139B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370A2"/>
  <w15:chartTrackingRefBased/>
  <w15:docId w15:val="{2E2D6A22-F5CE-4A75-906D-661D88FF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5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ejlichowski@wi.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1769-C18F-4D95-A5AC-F9D48B41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PROMOTORÓW SZKOŁY DOKTORSKIEJ W ZUT W SZCZECINIE, dr hab. inż. Dariusz Frejlichowski, prof. ZUT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 W SZCZECINIE, dr hab. inż. Dariusz Frejlichowski, prof. ZUT</dc:title>
  <dc:subject/>
  <dc:creator>Kinga Wolny</dc:creator>
  <cp:keywords/>
  <dc:description/>
  <cp:lastModifiedBy>Kinga Wolny</cp:lastModifiedBy>
  <cp:revision>3</cp:revision>
  <dcterms:created xsi:type="dcterms:W3CDTF">2022-04-21T09:35:00Z</dcterms:created>
  <dcterms:modified xsi:type="dcterms:W3CDTF">2022-04-21T10:24:00Z</dcterms:modified>
</cp:coreProperties>
</file>