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6E9E" w14:textId="77777777" w:rsidR="00E1104A" w:rsidRDefault="00E1104A" w:rsidP="009135C3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Baza promotorów Szkoły Doktorskiej w ZUT w Szczecinie</w:t>
      </w:r>
    </w:p>
    <w:p w14:paraId="363F7636" w14:textId="5A1641E7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Tytuł/stopień</w:t>
      </w:r>
    </w:p>
    <w:p w14:paraId="3BA6C39E" w14:textId="77777777" w:rsidR="006D7BF7" w:rsidRDefault="006D7BF7" w:rsidP="009135C3">
      <w:pPr>
        <w:spacing w:line="276" w:lineRule="auto"/>
      </w:pPr>
      <w:r>
        <w:t>dr hab. inż., prof. ZUT</w:t>
      </w:r>
    </w:p>
    <w:p w14:paraId="07AB619D" w14:textId="22EB308F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Imię i nazwisko pracownika</w:t>
      </w:r>
    </w:p>
    <w:p w14:paraId="54CC7603" w14:textId="77777777" w:rsidR="006D7BF7" w:rsidRDefault="006D7BF7" w:rsidP="009135C3">
      <w:pPr>
        <w:spacing w:line="276" w:lineRule="auto"/>
      </w:pPr>
      <w:r>
        <w:t>Grażyna Dąbrowska</w:t>
      </w:r>
    </w:p>
    <w:p w14:paraId="42D830D9" w14:textId="33B2982B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Wydział/Katedra</w:t>
      </w:r>
    </w:p>
    <w:p w14:paraId="7AD6D3EA" w14:textId="33B28FBE" w:rsidR="006D7BF7" w:rsidRDefault="006D7BF7" w:rsidP="009135C3">
      <w:pPr>
        <w:spacing w:line="276" w:lineRule="auto"/>
      </w:pPr>
      <w:r>
        <w:t>Wydział Technologii i Inżynierii Chemicznej / Katedra Chemii Nieorganicznej i Analitycznej</w:t>
      </w:r>
    </w:p>
    <w:p w14:paraId="1E8CA51B" w14:textId="644131DB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Dane do kontaktu (e-mail; tel. służb.)</w:t>
      </w:r>
    </w:p>
    <w:p w14:paraId="14A6C245" w14:textId="4B5428DA" w:rsidR="006D7BF7" w:rsidRDefault="009135C3" w:rsidP="009135C3">
      <w:pPr>
        <w:spacing w:line="276" w:lineRule="auto"/>
      </w:pPr>
      <w:hyperlink r:id="rId8" w:history="1">
        <w:r w:rsidRPr="00A81F59">
          <w:rPr>
            <w:rStyle w:val="Hipercze"/>
          </w:rPr>
          <w:t>Grazyna.Dabrowska@zut.edu.pl</w:t>
        </w:r>
      </w:hyperlink>
    </w:p>
    <w:p w14:paraId="5C779327" w14:textId="77777777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 xml:space="preserve">Reprezentowana dziedzina/dziedziny/ dyscyplina/dyscypliny nauki </w:t>
      </w:r>
    </w:p>
    <w:p w14:paraId="725520F2" w14:textId="77777777" w:rsidR="006D7BF7" w:rsidRDefault="006D7BF7" w:rsidP="009135C3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chemia,</w:t>
      </w:r>
    </w:p>
    <w:p w14:paraId="46DDE5B1" w14:textId="77777777" w:rsidR="006D7BF7" w:rsidRDefault="006D7BF7" w:rsidP="009135C3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inżynieria materiałowa</w:t>
      </w:r>
    </w:p>
    <w:p w14:paraId="49C181DB" w14:textId="05699257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Proponowane robocze tematy prac doktorskich</w:t>
      </w:r>
    </w:p>
    <w:p w14:paraId="1F9F7E22" w14:textId="77777777" w:rsidR="006D7BF7" w:rsidRDefault="006D7BF7" w:rsidP="009135C3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 xml:space="preserve">Poszukiwanie funkcjonalnych roztworów stałych o strukturach </w:t>
      </w:r>
      <w:proofErr w:type="spellStart"/>
      <w:r>
        <w:t>wanadanów</w:t>
      </w:r>
      <w:proofErr w:type="spellEnd"/>
      <w:r>
        <w:t xml:space="preserve"> i </w:t>
      </w:r>
      <w:proofErr w:type="spellStart"/>
      <w:r>
        <w:t>tantalanów</w:t>
      </w:r>
      <w:proofErr w:type="spellEnd"/>
      <w:r>
        <w:t>(V) metali dwuwartościowych.</w:t>
      </w:r>
    </w:p>
    <w:p w14:paraId="44B6B472" w14:textId="1354DDE2" w:rsidR="006D7BF7" w:rsidRDefault="006D7BF7" w:rsidP="009135C3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 xml:space="preserve">Wpływ niobu na właściwości i parametry techniczne </w:t>
      </w:r>
      <w:proofErr w:type="spellStart"/>
      <w:r>
        <w:t>ditlenku</w:t>
      </w:r>
      <w:proofErr w:type="spellEnd"/>
      <w:r>
        <w:t xml:space="preserve"> tytanu.</w:t>
      </w:r>
    </w:p>
    <w:p w14:paraId="303547F1" w14:textId="77777777" w:rsidR="006D7BF7" w:rsidRDefault="006D7BF7" w:rsidP="009135C3">
      <w:pPr>
        <w:pStyle w:val="Akapitzlist"/>
        <w:numPr>
          <w:ilvl w:val="0"/>
          <w:numId w:val="2"/>
        </w:numPr>
        <w:spacing w:line="276" w:lineRule="auto"/>
        <w:ind w:left="284" w:hanging="284"/>
      </w:pPr>
      <w:r>
        <w:t>Domieszkowanie bieli tytanowej na etapie kalcynacji.</w:t>
      </w:r>
    </w:p>
    <w:p w14:paraId="0715A9D1" w14:textId="77777777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Aktualne kierunki prac naukowo-badawczych</w:t>
      </w:r>
    </w:p>
    <w:p w14:paraId="6520726B" w14:textId="77777777" w:rsidR="006D7BF7" w:rsidRDefault="006D7BF7" w:rsidP="009135C3">
      <w:pPr>
        <w:pStyle w:val="Akapitzlist"/>
        <w:numPr>
          <w:ilvl w:val="0"/>
          <w:numId w:val="5"/>
        </w:numPr>
        <w:spacing w:line="276" w:lineRule="auto"/>
        <w:ind w:left="284" w:hanging="284"/>
      </w:pPr>
      <w:r>
        <w:t>Chemia i fizykochemia ciał stałych, w szczególności fizykochemia trójskładnikowych układów tlenków metali.</w:t>
      </w:r>
    </w:p>
    <w:p w14:paraId="28D25541" w14:textId="77777777" w:rsidR="006D7BF7" w:rsidRDefault="006D7BF7" w:rsidP="009135C3">
      <w:pPr>
        <w:pStyle w:val="Akapitzlist"/>
        <w:numPr>
          <w:ilvl w:val="0"/>
          <w:numId w:val="5"/>
        </w:numPr>
        <w:spacing w:line="276" w:lineRule="auto"/>
        <w:ind w:left="284" w:hanging="284"/>
      </w:pPr>
      <w:r>
        <w:t>Równowagi fazowe w trójskładnikowych układach tlenków metali.</w:t>
      </w:r>
    </w:p>
    <w:p w14:paraId="281D650C" w14:textId="77777777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Czy pracownik jest zainteresowany podjęciem współpracy w ramach projektu „Doktorat wdrożeniowy”?</w:t>
      </w:r>
    </w:p>
    <w:p w14:paraId="0ABA4D50" w14:textId="77777777" w:rsidR="006D7BF7" w:rsidRDefault="006D7BF7" w:rsidP="009135C3">
      <w:pPr>
        <w:spacing w:line="276" w:lineRule="auto"/>
      </w:pPr>
      <w:r>
        <w:t>tak</w:t>
      </w:r>
    </w:p>
    <w:p w14:paraId="2834A246" w14:textId="77777777" w:rsid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Uzyskane granty badawcze (ostatnie 10 lat)</w:t>
      </w:r>
    </w:p>
    <w:p w14:paraId="0642115A" w14:textId="77777777" w:rsidR="00EF46D9" w:rsidRPr="00EF46D9" w:rsidRDefault="00EF46D9" w:rsidP="009135C3">
      <w:pPr>
        <w:spacing w:line="276" w:lineRule="auto"/>
      </w:pPr>
      <w:r w:rsidRPr="00EF46D9">
        <w:t>-</w:t>
      </w:r>
    </w:p>
    <w:p w14:paraId="2FA06CD5" w14:textId="77777777" w:rsid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Jednostki polskie i zagraniczne z którymi pracownik prowadzi współpracę naukową</w:t>
      </w:r>
    </w:p>
    <w:p w14:paraId="387BF7A1" w14:textId="77777777" w:rsidR="00EF46D9" w:rsidRDefault="00EF46D9" w:rsidP="009135C3">
      <w:pPr>
        <w:pStyle w:val="Akapitzlist"/>
        <w:numPr>
          <w:ilvl w:val="0"/>
          <w:numId w:val="7"/>
        </w:numPr>
        <w:spacing w:line="276" w:lineRule="auto"/>
        <w:ind w:left="284" w:hanging="283"/>
      </w:pPr>
      <w:r>
        <w:t>Zakład Fizyki Kryształów Instytut Fizyki Uniwersytetu Śląskiego w Katowicach,</w:t>
      </w:r>
    </w:p>
    <w:p w14:paraId="06D7A393" w14:textId="77777777" w:rsidR="00EF46D9" w:rsidRDefault="00EF46D9" w:rsidP="009135C3">
      <w:pPr>
        <w:pStyle w:val="Akapitzlist"/>
        <w:numPr>
          <w:ilvl w:val="0"/>
          <w:numId w:val="7"/>
        </w:numPr>
        <w:spacing w:line="276" w:lineRule="auto"/>
        <w:ind w:left="284" w:hanging="283"/>
      </w:pPr>
      <w:r>
        <w:t>Międzynarodowe Laboratorium Silnych Pól Magnetycznych i Niskich Temperatur PAN we Wrocławiu.</w:t>
      </w:r>
    </w:p>
    <w:p w14:paraId="19AAE7D7" w14:textId="77777777" w:rsidR="00EF46D9" w:rsidRDefault="00EF46D9" w:rsidP="009135C3">
      <w:pPr>
        <w:pStyle w:val="Akapitzlist"/>
        <w:numPr>
          <w:ilvl w:val="0"/>
          <w:numId w:val="7"/>
        </w:numPr>
        <w:spacing w:line="276" w:lineRule="auto"/>
        <w:ind w:left="284" w:hanging="283"/>
      </w:pPr>
      <w:r>
        <w:t>Instytut Inżynierii Materiałowej Wydziału Inżynierii Mechanicznej i Mechatroniki ZUT w Szczecinie</w:t>
      </w:r>
    </w:p>
    <w:p w14:paraId="4C8CE7BD" w14:textId="77777777" w:rsid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Liczba doktorantów, którzy zakończyli cykl kształcenia pod opieką pracownika/liczba doktorantów aktualnie przygotowujących rozprawę pod opieką pracownika</w:t>
      </w:r>
    </w:p>
    <w:p w14:paraId="54A3262F" w14:textId="77777777" w:rsidR="006D7BF7" w:rsidRPr="006D7BF7" w:rsidRDefault="006D7BF7" w:rsidP="009135C3">
      <w:pPr>
        <w:spacing w:line="276" w:lineRule="auto"/>
      </w:pPr>
      <w:r w:rsidRPr="006D7BF7">
        <w:t>-</w:t>
      </w:r>
    </w:p>
    <w:p w14:paraId="28A492F2" w14:textId="77777777" w:rsidR="006D7BF7" w:rsidRPr="006D7BF7" w:rsidRDefault="006D7BF7" w:rsidP="009135C3">
      <w:pPr>
        <w:keepNext/>
        <w:spacing w:line="276" w:lineRule="auto"/>
        <w:rPr>
          <w:b/>
        </w:rPr>
      </w:pPr>
      <w:r w:rsidRPr="006D7BF7">
        <w:rPr>
          <w:b/>
        </w:rPr>
        <w:lastRenderedPageBreak/>
        <w:t>Wykaz najważniejszych publikacji pracownika z ostatnich 5 lat (max. 10)</w:t>
      </w:r>
    </w:p>
    <w:p w14:paraId="4CA618D8" w14:textId="77777777" w:rsidR="006D7BF7" w:rsidRPr="00DB26CE" w:rsidRDefault="006D7BF7" w:rsidP="009135C3">
      <w:pPr>
        <w:pStyle w:val="Akapitzlist"/>
        <w:keepNext/>
        <w:numPr>
          <w:ilvl w:val="0"/>
          <w:numId w:val="9"/>
        </w:numPr>
        <w:spacing w:line="276" w:lineRule="auto"/>
        <w:ind w:left="284" w:hanging="283"/>
        <w:rPr>
          <w:lang w:val="en-US"/>
        </w:rPr>
      </w:pPr>
      <w:r w:rsidRPr="00DB26CE">
        <w:rPr>
          <w:lang w:val="en-US"/>
        </w:rPr>
        <w:t xml:space="preserve">G. </w:t>
      </w:r>
      <w:proofErr w:type="spellStart"/>
      <w:r w:rsidRPr="00DB26CE">
        <w:rPr>
          <w:lang w:val="en-US"/>
        </w:rPr>
        <w:t>Dąbrowska</w:t>
      </w:r>
      <w:proofErr w:type="spellEnd"/>
      <w:r w:rsidRPr="00DB26CE">
        <w:rPr>
          <w:lang w:val="en-US"/>
        </w:rPr>
        <w:t xml:space="preserve">, „Reactivity of ZnSb2O6 with ZnTa2O6 and some properties of new limited ZnSb2-xTaxO6 solid solution with tri-rutile structure”, </w:t>
      </w:r>
      <w:proofErr w:type="spellStart"/>
      <w:r w:rsidRPr="00DB26CE">
        <w:rPr>
          <w:lang w:val="en-US"/>
        </w:rPr>
        <w:t>Thermochimica</w:t>
      </w:r>
      <w:proofErr w:type="spellEnd"/>
      <w:r w:rsidRPr="00DB26CE">
        <w:rPr>
          <w:lang w:val="en-US"/>
        </w:rPr>
        <w:t xml:space="preserve"> Acta, 614 (2015) 62–67</w:t>
      </w:r>
    </w:p>
    <w:p w14:paraId="1B13E286" w14:textId="77777777" w:rsidR="006D7BF7" w:rsidRPr="00DB26CE" w:rsidRDefault="006D7BF7" w:rsidP="009135C3">
      <w:pPr>
        <w:pStyle w:val="Akapitzlist"/>
        <w:numPr>
          <w:ilvl w:val="0"/>
          <w:numId w:val="9"/>
        </w:numPr>
        <w:spacing w:line="276" w:lineRule="auto"/>
        <w:ind w:left="284" w:hanging="283"/>
        <w:rPr>
          <w:lang w:val="en-US"/>
        </w:rPr>
      </w:pPr>
      <w:r w:rsidRPr="00DB26CE">
        <w:rPr>
          <w:lang w:val="en-US"/>
        </w:rPr>
        <w:t xml:space="preserve">G. </w:t>
      </w:r>
      <w:proofErr w:type="spellStart"/>
      <w:r w:rsidRPr="00DB26CE">
        <w:rPr>
          <w:lang w:val="en-US"/>
        </w:rPr>
        <w:t>Dąbrowska</w:t>
      </w:r>
      <w:proofErr w:type="spellEnd"/>
      <w:r w:rsidRPr="00DB26CE">
        <w:rPr>
          <w:lang w:val="en-US"/>
        </w:rPr>
        <w:t xml:space="preserve">, E. </w:t>
      </w:r>
      <w:proofErr w:type="spellStart"/>
      <w:r w:rsidRPr="00DB26CE">
        <w:rPr>
          <w:lang w:val="en-US"/>
        </w:rPr>
        <w:t>Flipek</w:t>
      </w:r>
      <w:proofErr w:type="spellEnd"/>
      <w:r w:rsidRPr="00DB26CE">
        <w:rPr>
          <w:lang w:val="en-US"/>
        </w:rPr>
        <w:t>, M. Piz, „A new ceramic continuous solid solution in the CrSnSbO6–FeSnSbO6 system and some of its properties”, Ceramics International, 41 (2015) 12560–12567.</w:t>
      </w:r>
    </w:p>
    <w:p w14:paraId="64E5F02A" w14:textId="77777777" w:rsidR="006D7BF7" w:rsidRDefault="006D7BF7" w:rsidP="009135C3">
      <w:pPr>
        <w:pStyle w:val="Akapitzlist"/>
        <w:numPr>
          <w:ilvl w:val="0"/>
          <w:numId w:val="9"/>
        </w:numPr>
        <w:spacing w:line="276" w:lineRule="auto"/>
        <w:ind w:left="284" w:hanging="283"/>
      </w:pPr>
      <w:r w:rsidRPr="00DB26CE">
        <w:rPr>
          <w:lang w:val="en-US"/>
        </w:rPr>
        <w:t xml:space="preserve">T. </w:t>
      </w:r>
      <w:proofErr w:type="spellStart"/>
      <w:r w:rsidRPr="00DB26CE">
        <w:rPr>
          <w:lang w:val="en-US"/>
        </w:rPr>
        <w:t>Groń</w:t>
      </w:r>
      <w:proofErr w:type="spellEnd"/>
      <w:r w:rsidRPr="00DB26CE">
        <w:rPr>
          <w:lang w:val="en-US"/>
        </w:rPr>
        <w:t xml:space="preserve">, G. </w:t>
      </w:r>
      <w:proofErr w:type="spellStart"/>
      <w:r w:rsidRPr="00DB26CE">
        <w:rPr>
          <w:lang w:val="en-US"/>
        </w:rPr>
        <w:t>Dąbrowska</w:t>
      </w:r>
      <w:proofErr w:type="spellEnd"/>
      <w:r w:rsidRPr="00DB26CE">
        <w:rPr>
          <w:lang w:val="en-US"/>
        </w:rPr>
        <w:t xml:space="preserve">, E. Filipek, H. </w:t>
      </w:r>
      <w:proofErr w:type="spellStart"/>
      <w:r w:rsidRPr="00DB26CE">
        <w:rPr>
          <w:lang w:val="en-US"/>
        </w:rPr>
        <w:t>Duda</w:t>
      </w:r>
      <w:proofErr w:type="spellEnd"/>
      <w:r w:rsidRPr="00DB26CE">
        <w:rPr>
          <w:lang w:val="en-US"/>
        </w:rPr>
        <w:t xml:space="preserve">, B. Sawicki, Influence of Cr-substitution on the electrical properties of Fe1-xCrxSnSbO6, Acta Phys. Pol. </w:t>
      </w:r>
      <w:r>
        <w:t>A, 129 (2016)153–156</w:t>
      </w:r>
    </w:p>
    <w:p w14:paraId="643B7204" w14:textId="77777777" w:rsidR="006D7BF7" w:rsidRPr="00DB26CE" w:rsidRDefault="006D7BF7" w:rsidP="009135C3">
      <w:pPr>
        <w:pStyle w:val="Akapitzlist"/>
        <w:numPr>
          <w:ilvl w:val="0"/>
          <w:numId w:val="9"/>
        </w:numPr>
        <w:spacing w:line="276" w:lineRule="auto"/>
        <w:ind w:left="284" w:hanging="283"/>
        <w:rPr>
          <w:lang w:val="en-US"/>
        </w:rPr>
      </w:pPr>
      <w:r w:rsidRPr="00DB26CE">
        <w:rPr>
          <w:lang w:val="en-US"/>
        </w:rPr>
        <w:t xml:space="preserve">E. </w:t>
      </w:r>
      <w:proofErr w:type="spellStart"/>
      <w:r w:rsidRPr="00DB26CE">
        <w:rPr>
          <w:lang w:val="en-US"/>
        </w:rPr>
        <w:t>Tomaszewicz</w:t>
      </w:r>
      <w:proofErr w:type="spellEnd"/>
      <w:r w:rsidRPr="00DB26CE">
        <w:rPr>
          <w:lang w:val="en-US"/>
        </w:rPr>
        <w:t xml:space="preserve">, G. </w:t>
      </w:r>
      <w:proofErr w:type="spellStart"/>
      <w:r w:rsidRPr="00DB26CE">
        <w:rPr>
          <w:lang w:val="en-US"/>
        </w:rPr>
        <w:t>Dąbrowska</w:t>
      </w:r>
      <w:proofErr w:type="spellEnd"/>
      <w:r w:rsidRPr="00DB26CE">
        <w:rPr>
          <w:lang w:val="en-US"/>
        </w:rPr>
        <w:t xml:space="preserve">, E. Filipek, H. </w:t>
      </w:r>
      <w:proofErr w:type="spellStart"/>
      <w:r w:rsidRPr="00DB26CE">
        <w:rPr>
          <w:lang w:val="en-US"/>
        </w:rPr>
        <w:t>Fuks</w:t>
      </w:r>
      <w:proofErr w:type="spellEnd"/>
      <w:r w:rsidRPr="00DB26CE">
        <w:rPr>
          <w:lang w:val="en-US"/>
        </w:rPr>
        <w:t xml:space="preserve">, J. </w:t>
      </w:r>
      <w:proofErr w:type="spellStart"/>
      <w:r w:rsidRPr="00DB26CE">
        <w:rPr>
          <w:lang w:val="en-US"/>
        </w:rPr>
        <w:t>Typek</w:t>
      </w:r>
      <w:proofErr w:type="spellEnd"/>
      <w:r w:rsidRPr="00DB26CE">
        <w:rPr>
          <w:lang w:val="en-US"/>
        </w:rPr>
        <w:t>, “New scheelite-type Cd1-3x</w:t>
      </w:r>
      <w:r w:rsidRPr="00DB26CE">
        <w:rPr>
          <w:lang w:val="en-US"/>
        </w:rPr>
        <w:t>xGd2x(MoO4)1-3x(WO4)3x ceramics – their structure, thermal and magnetic properties”, Ceramics International, 42 (2016) 6673–6681.</w:t>
      </w:r>
    </w:p>
    <w:p w14:paraId="5791FFD5" w14:textId="77777777" w:rsidR="006D7BF7" w:rsidRPr="00DB26CE" w:rsidRDefault="006D7BF7" w:rsidP="009135C3">
      <w:pPr>
        <w:pStyle w:val="Akapitzlist"/>
        <w:numPr>
          <w:ilvl w:val="0"/>
          <w:numId w:val="9"/>
        </w:numPr>
        <w:spacing w:line="276" w:lineRule="auto"/>
        <w:ind w:left="284" w:hanging="283"/>
        <w:rPr>
          <w:lang w:val="en-US"/>
        </w:rPr>
      </w:pPr>
      <w:r w:rsidRPr="00DB26CE">
        <w:rPr>
          <w:lang w:val="en-US"/>
        </w:rPr>
        <w:t xml:space="preserve">P. </w:t>
      </w:r>
      <w:proofErr w:type="spellStart"/>
      <w:r w:rsidRPr="00DB26CE">
        <w:rPr>
          <w:lang w:val="en-US"/>
        </w:rPr>
        <w:t>Tabero</w:t>
      </w:r>
      <w:proofErr w:type="spellEnd"/>
      <w:r w:rsidRPr="00DB26CE">
        <w:rPr>
          <w:lang w:val="en-US"/>
        </w:rPr>
        <w:t xml:space="preserve">, A. </w:t>
      </w:r>
      <w:proofErr w:type="spellStart"/>
      <w:r w:rsidRPr="00DB26CE">
        <w:rPr>
          <w:lang w:val="en-US"/>
        </w:rPr>
        <w:t>Frackowiak</w:t>
      </w:r>
      <w:proofErr w:type="spellEnd"/>
      <w:r w:rsidRPr="00DB26CE">
        <w:rPr>
          <w:lang w:val="en-US"/>
        </w:rPr>
        <w:t xml:space="preserve">, E. Filipek, G. </w:t>
      </w:r>
      <w:proofErr w:type="spellStart"/>
      <w:r w:rsidRPr="00DB26CE">
        <w:rPr>
          <w:lang w:val="en-US"/>
        </w:rPr>
        <w:t>Dąbrowska</w:t>
      </w:r>
      <w:proofErr w:type="spellEnd"/>
      <w:r w:rsidRPr="00DB26CE">
        <w:rPr>
          <w:lang w:val="en-US"/>
        </w:rPr>
        <w:t xml:space="preserve">, Z. </w:t>
      </w:r>
      <w:proofErr w:type="spellStart"/>
      <w:r w:rsidRPr="00DB26CE">
        <w:rPr>
          <w:lang w:val="en-US"/>
        </w:rPr>
        <w:t>Homonnay</w:t>
      </w:r>
      <w:proofErr w:type="spellEnd"/>
      <w:r w:rsidRPr="00DB26CE">
        <w:rPr>
          <w:lang w:val="en-US"/>
        </w:rPr>
        <w:t xml:space="preserve">, P.Á. </w:t>
      </w:r>
      <w:proofErr w:type="spellStart"/>
      <w:r w:rsidRPr="00DB26CE">
        <w:rPr>
          <w:lang w:val="en-US"/>
        </w:rPr>
        <w:t>Szilágyi</w:t>
      </w:r>
      <w:proofErr w:type="spellEnd"/>
      <w:r w:rsidRPr="00DB26CE">
        <w:rPr>
          <w:lang w:val="en-US"/>
        </w:rPr>
        <w:t xml:space="preserve">, Synthesis, thermal </w:t>
      </w:r>
      <w:proofErr w:type="gramStart"/>
      <w:r w:rsidRPr="00DB26CE">
        <w:rPr>
          <w:lang w:val="en-US"/>
        </w:rPr>
        <w:t>stability</w:t>
      </w:r>
      <w:proofErr w:type="gramEnd"/>
      <w:r w:rsidRPr="00DB26CE">
        <w:rPr>
          <w:lang w:val="en-US"/>
        </w:rPr>
        <w:t xml:space="preserve"> and unknown properties of Fe1–xAlxVO4 solid solution, Ceramics International, 44 (2018) 17759-17766.</w:t>
      </w:r>
    </w:p>
    <w:p w14:paraId="17107C4D" w14:textId="77777777" w:rsidR="006D7BF7" w:rsidRPr="00DB26CE" w:rsidRDefault="006D7BF7" w:rsidP="009135C3">
      <w:pPr>
        <w:pStyle w:val="Akapitzlist"/>
        <w:numPr>
          <w:ilvl w:val="0"/>
          <w:numId w:val="9"/>
        </w:numPr>
        <w:spacing w:line="276" w:lineRule="auto"/>
        <w:ind w:left="284" w:hanging="283"/>
        <w:rPr>
          <w:lang w:val="en-US"/>
        </w:rPr>
      </w:pPr>
      <w:r w:rsidRPr="00DB26CE">
        <w:rPr>
          <w:lang w:val="en-US"/>
        </w:rPr>
        <w:t xml:space="preserve">B. Sawicki, G. </w:t>
      </w:r>
      <w:proofErr w:type="spellStart"/>
      <w:r w:rsidRPr="00DB26CE">
        <w:rPr>
          <w:lang w:val="en-US"/>
        </w:rPr>
        <w:t>Dąbrowska</w:t>
      </w:r>
      <w:proofErr w:type="spellEnd"/>
      <w:r w:rsidRPr="00DB26CE">
        <w:rPr>
          <w:lang w:val="en-US"/>
        </w:rPr>
        <w:t xml:space="preserve">, E. Filipek, T. </w:t>
      </w:r>
      <w:proofErr w:type="spellStart"/>
      <w:r w:rsidRPr="00DB26CE">
        <w:rPr>
          <w:lang w:val="en-US"/>
        </w:rPr>
        <w:t>Groń</w:t>
      </w:r>
      <w:proofErr w:type="spellEnd"/>
      <w:r w:rsidRPr="00DB26CE">
        <w:rPr>
          <w:lang w:val="en-US"/>
        </w:rPr>
        <w:t xml:space="preserve">, H. </w:t>
      </w:r>
      <w:proofErr w:type="spellStart"/>
      <w:r w:rsidRPr="00DB26CE">
        <w:rPr>
          <w:lang w:val="en-US"/>
        </w:rPr>
        <w:t>Duda</w:t>
      </w:r>
      <w:proofErr w:type="spellEnd"/>
      <w:r w:rsidRPr="00DB26CE">
        <w:rPr>
          <w:lang w:val="en-US"/>
        </w:rPr>
        <w:t xml:space="preserve">, S. </w:t>
      </w:r>
      <w:proofErr w:type="spellStart"/>
      <w:r w:rsidRPr="00DB26CE">
        <w:rPr>
          <w:lang w:val="en-US"/>
        </w:rPr>
        <w:t>Pawlus</w:t>
      </w:r>
      <w:proofErr w:type="spellEnd"/>
      <w:r w:rsidRPr="00DB26CE">
        <w:rPr>
          <w:lang w:val="en-US"/>
        </w:rPr>
        <w:t xml:space="preserve">, P. </w:t>
      </w:r>
      <w:proofErr w:type="spellStart"/>
      <w:r w:rsidRPr="00DB26CE">
        <w:rPr>
          <w:lang w:val="en-US"/>
        </w:rPr>
        <w:t>Urbanowicz</w:t>
      </w:r>
      <w:proofErr w:type="spellEnd"/>
      <w:r w:rsidRPr="00DB26CE">
        <w:rPr>
          <w:lang w:val="en-US"/>
        </w:rPr>
        <w:t xml:space="preserve">, Effect of tantalum substitution on dielectric constant of ZnSb2-xTaxO6 solid solution (x=0.0, 0.1, 0.25, 0.75, 1.6), Acta </w:t>
      </w:r>
      <w:proofErr w:type="spellStart"/>
      <w:r w:rsidRPr="00DB26CE">
        <w:rPr>
          <w:lang w:val="en-US"/>
        </w:rPr>
        <w:t>Physica</w:t>
      </w:r>
      <w:proofErr w:type="spellEnd"/>
      <w:r w:rsidRPr="00DB26CE">
        <w:rPr>
          <w:lang w:val="en-US"/>
        </w:rPr>
        <w:t xml:space="preserve"> Polonica A, 136(2019)633-636.</w:t>
      </w:r>
    </w:p>
    <w:p w14:paraId="6E7D5B5B" w14:textId="6464ADBA" w:rsidR="006D7BF7" w:rsidRPr="006D7BF7" w:rsidRDefault="006D7BF7" w:rsidP="009135C3">
      <w:pPr>
        <w:spacing w:after="0" w:line="276" w:lineRule="auto"/>
        <w:rPr>
          <w:b/>
        </w:rPr>
      </w:pPr>
      <w:r w:rsidRPr="006D7BF7">
        <w:rPr>
          <w:b/>
        </w:rPr>
        <w:t>Dodatkowe informacje (np. baza socjalna, zaplecze aparaturowe, źródło finasowania badań, hobby pracownika i in.)</w:t>
      </w:r>
      <w:r w:rsidRPr="006D7BF7">
        <w:rPr>
          <w:rStyle w:val="Odwoanieprzypisudolnego"/>
          <w:b/>
        </w:rPr>
        <w:footnoteReference w:id="1"/>
      </w:r>
    </w:p>
    <w:p w14:paraId="5A26938A" w14:textId="77777777" w:rsidR="006D7BF7" w:rsidRDefault="006D7BF7" w:rsidP="009135C3">
      <w:pPr>
        <w:spacing w:after="0" w:line="276" w:lineRule="auto"/>
      </w:pPr>
      <w:r>
        <w:t>Zaplecze aparaturowe:</w:t>
      </w:r>
    </w:p>
    <w:p w14:paraId="14F6FB1D" w14:textId="77777777" w:rsidR="006D7BF7" w:rsidRDefault="006D7BF7" w:rsidP="009135C3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>dyfraktometr rentgenowski EMPYREAN II (</w:t>
      </w:r>
      <w:proofErr w:type="spellStart"/>
      <w:r>
        <w:t>PANalytical</w:t>
      </w:r>
      <w:proofErr w:type="spellEnd"/>
      <w:r>
        <w:t xml:space="preserve">, Holandia) </w:t>
      </w:r>
    </w:p>
    <w:p w14:paraId="620C432D" w14:textId="77777777" w:rsidR="006D7BF7" w:rsidRDefault="006D7BF7" w:rsidP="009135C3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 xml:space="preserve">termoanalizatory: TA Instruments SDT 2960 (USA) oraz F. </w:t>
      </w:r>
      <w:proofErr w:type="spellStart"/>
      <w:r>
        <w:t>Paulik</w:t>
      </w:r>
      <w:proofErr w:type="spellEnd"/>
      <w:r>
        <w:t xml:space="preserve">–J. </w:t>
      </w:r>
      <w:proofErr w:type="spellStart"/>
      <w:r>
        <w:t>Paulik</w:t>
      </w:r>
      <w:proofErr w:type="spellEnd"/>
      <w:r>
        <w:t xml:space="preserve"> L. </w:t>
      </w:r>
      <w:proofErr w:type="spellStart"/>
      <w:r>
        <w:t>Erdey</w:t>
      </w:r>
      <w:proofErr w:type="spellEnd"/>
      <w:r>
        <w:t xml:space="preserve"> (MOM, Budapeszt, Węgry) </w:t>
      </w:r>
    </w:p>
    <w:p w14:paraId="0B7A05AB" w14:textId="77777777" w:rsidR="006D7BF7" w:rsidRDefault="006D7BF7" w:rsidP="009135C3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 xml:space="preserve">transmisyjny spektrofotometr IR SPECORD M–80 (Carl Zeiss, Jena, Niemcy); </w:t>
      </w:r>
    </w:p>
    <w:p w14:paraId="63382F4F" w14:textId="77777777" w:rsidR="006D7BF7" w:rsidRDefault="006D7BF7" w:rsidP="009135C3">
      <w:pPr>
        <w:pStyle w:val="Akapitzlist"/>
        <w:numPr>
          <w:ilvl w:val="0"/>
          <w:numId w:val="10"/>
        </w:numPr>
        <w:spacing w:line="276" w:lineRule="auto"/>
        <w:ind w:left="284" w:hanging="284"/>
      </w:pPr>
      <w:r>
        <w:t xml:space="preserve">spektrofotometr UV-vis V-670 (JASCO, Japonia) ze sferą całkującą PIV-756/PIN-757. </w:t>
      </w:r>
    </w:p>
    <w:sectPr w:rsidR="006D7BF7"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A2E6" w14:textId="77777777" w:rsidR="00943B8F" w:rsidRDefault="00943B8F" w:rsidP="006D7BF7">
      <w:pPr>
        <w:spacing w:after="0" w:line="240" w:lineRule="auto"/>
      </w:pPr>
      <w:r>
        <w:separator/>
      </w:r>
    </w:p>
  </w:endnote>
  <w:endnote w:type="continuationSeparator" w:id="0">
    <w:p w14:paraId="05B45408" w14:textId="77777777" w:rsidR="00943B8F" w:rsidRDefault="00943B8F" w:rsidP="006D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B650" w14:textId="77777777" w:rsidR="00943B8F" w:rsidRDefault="00943B8F" w:rsidP="006D7BF7">
      <w:pPr>
        <w:spacing w:after="0" w:line="240" w:lineRule="auto"/>
      </w:pPr>
      <w:r>
        <w:separator/>
      </w:r>
    </w:p>
  </w:footnote>
  <w:footnote w:type="continuationSeparator" w:id="0">
    <w:p w14:paraId="509C4C7E" w14:textId="77777777" w:rsidR="00943B8F" w:rsidRDefault="00943B8F" w:rsidP="006D7BF7">
      <w:pPr>
        <w:spacing w:after="0" w:line="240" w:lineRule="auto"/>
      </w:pPr>
      <w:r>
        <w:continuationSeparator/>
      </w:r>
    </w:p>
  </w:footnote>
  <w:footnote w:id="1">
    <w:p w14:paraId="58EE4078" w14:textId="77777777" w:rsidR="006D7BF7" w:rsidRPr="009135C3" w:rsidRDefault="006D7BF7">
      <w:pPr>
        <w:pStyle w:val="Tekstprzypisudolnego"/>
      </w:pPr>
      <w:r w:rsidRPr="009135C3">
        <w:rPr>
          <w:rStyle w:val="Odwoanieprzypisudolnego"/>
          <w:vertAlign w:val="baseline"/>
        </w:rPr>
        <w:footnoteRef/>
      </w:r>
      <w:r w:rsidRPr="009135C3">
        <w:t xml:space="preserve">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AE1"/>
    <w:multiLevelType w:val="hybridMultilevel"/>
    <w:tmpl w:val="4E3000A2"/>
    <w:lvl w:ilvl="0" w:tplc="1430E14E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870"/>
    <w:multiLevelType w:val="hybridMultilevel"/>
    <w:tmpl w:val="FE12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6C99"/>
    <w:multiLevelType w:val="hybridMultilevel"/>
    <w:tmpl w:val="7652AE5C"/>
    <w:lvl w:ilvl="0" w:tplc="1430E14E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60EA4"/>
    <w:multiLevelType w:val="hybridMultilevel"/>
    <w:tmpl w:val="CD2ED776"/>
    <w:lvl w:ilvl="0" w:tplc="1430E14E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0537"/>
    <w:multiLevelType w:val="hybridMultilevel"/>
    <w:tmpl w:val="94FE7CB4"/>
    <w:lvl w:ilvl="0" w:tplc="66BA55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3286"/>
    <w:multiLevelType w:val="hybridMultilevel"/>
    <w:tmpl w:val="B9488E3A"/>
    <w:lvl w:ilvl="0" w:tplc="66BA55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3747E"/>
    <w:multiLevelType w:val="hybridMultilevel"/>
    <w:tmpl w:val="20A60A4C"/>
    <w:lvl w:ilvl="0" w:tplc="66BA55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6D35"/>
    <w:multiLevelType w:val="hybridMultilevel"/>
    <w:tmpl w:val="3A02E47A"/>
    <w:lvl w:ilvl="0" w:tplc="66BA55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4BB6"/>
    <w:multiLevelType w:val="hybridMultilevel"/>
    <w:tmpl w:val="98D6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06544"/>
    <w:multiLevelType w:val="hybridMultilevel"/>
    <w:tmpl w:val="76844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F7"/>
    <w:rsid w:val="003C32B9"/>
    <w:rsid w:val="006D6F8C"/>
    <w:rsid w:val="006D7BF7"/>
    <w:rsid w:val="009135C3"/>
    <w:rsid w:val="00943B8F"/>
    <w:rsid w:val="00A5043B"/>
    <w:rsid w:val="00B53004"/>
    <w:rsid w:val="00D4722F"/>
    <w:rsid w:val="00DB26CE"/>
    <w:rsid w:val="00E1104A"/>
    <w:rsid w:val="00E1434F"/>
    <w:rsid w:val="00E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04E6"/>
  <w15:chartTrackingRefBased/>
  <w15:docId w15:val="{1DB5E6DB-F02A-47E7-AED0-07123779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B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B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B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B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135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Dabrowska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C3A6-EBFF-4E35-A03D-6295D108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hab. inż. Grażyna Dąbrowska prof. ZUT BAZA PROMOTORÓW SZKOŁY DOKTORSKIEJ W ZUT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hab. inż. Grażyna Dąbrowska prof. ZUT Baza promotorów Szkoły Doktorskiej w ZUT w Szczecinie</dc:title>
  <dc:subject/>
  <dc:creator>Kinga Wolny</dc:creator>
  <cp:keywords/>
  <dc:description/>
  <cp:lastModifiedBy>Marta Buśko</cp:lastModifiedBy>
  <cp:revision>4</cp:revision>
  <dcterms:created xsi:type="dcterms:W3CDTF">2021-05-19T08:43:00Z</dcterms:created>
  <dcterms:modified xsi:type="dcterms:W3CDTF">2021-05-19T09:00:00Z</dcterms:modified>
</cp:coreProperties>
</file>